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314"/>
        <w:gridCol w:w="4622"/>
      </w:tblGrid>
      <w:tr w:rsidR="00E05EB4">
        <w:tc>
          <w:tcPr>
            <w:tcW w:w="10314" w:type="dxa"/>
            <w:shd w:val="clear" w:color="auto" w:fill="auto"/>
          </w:tcPr>
          <w:p w:rsidR="00E05EB4" w:rsidRDefault="00E05EB4">
            <w:pPr>
              <w:widowControl w:val="0"/>
              <w:autoSpaceDE w:val="0"/>
              <w:snapToGrid w:val="0"/>
              <w:spacing w:line="240" w:lineRule="auto"/>
              <w:jc w:val="right"/>
            </w:pPr>
          </w:p>
        </w:tc>
        <w:tc>
          <w:tcPr>
            <w:tcW w:w="4622" w:type="dxa"/>
            <w:shd w:val="clear" w:color="auto" w:fill="auto"/>
          </w:tcPr>
          <w:p w:rsidR="00E05EB4" w:rsidRDefault="00E05EB4">
            <w:pPr>
              <w:widowControl w:val="0"/>
              <w:autoSpaceDE w:val="0"/>
              <w:spacing w:line="240" w:lineRule="auto"/>
              <w:jc w:val="both"/>
            </w:pPr>
            <w:r>
              <w:t>Приложение № 3</w:t>
            </w:r>
          </w:p>
          <w:p w:rsidR="00E05EB4" w:rsidRDefault="00E05EB4">
            <w:pPr>
              <w:widowControl w:val="0"/>
              <w:autoSpaceDE w:val="0"/>
              <w:spacing w:line="240" w:lineRule="auto"/>
              <w:jc w:val="both"/>
            </w:pPr>
            <w:r>
              <w:t xml:space="preserve">к приказу Министерства здравоохранения </w:t>
            </w:r>
          </w:p>
          <w:p w:rsidR="00E05EB4" w:rsidRDefault="00E05EB4">
            <w:pPr>
              <w:widowControl w:val="0"/>
              <w:autoSpaceDE w:val="0"/>
              <w:spacing w:line="240" w:lineRule="auto"/>
              <w:jc w:val="both"/>
            </w:pPr>
            <w:r>
              <w:t>Свердловской области</w:t>
            </w:r>
          </w:p>
          <w:p w:rsidR="00E05EB4" w:rsidRDefault="00E05EB4">
            <w:pPr>
              <w:widowControl w:val="0"/>
              <w:autoSpaceDE w:val="0"/>
              <w:spacing w:line="240" w:lineRule="auto"/>
              <w:jc w:val="both"/>
            </w:pPr>
            <w:r>
              <w:t xml:space="preserve">от ___________________ № ___________  </w:t>
            </w:r>
          </w:p>
        </w:tc>
      </w:tr>
    </w:tbl>
    <w:p w:rsidR="00E05EB4" w:rsidRDefault="00E05EB4">
      <w:pPr>
        <w:spacing w:line="240" w:lineRule="auto"/>
        <w:rPr>
          <w:b/>
        </w:rPr>
      </w:pPr>
    </w:p>
    <w:p w:rsidR="00E05EB4" w:rsidRDefault="00E05EB4">
      <w:pPr>
        <w:spacing w:after="200" w:line="276" w:lineRule="auto"/>
        <w:ind w:left="720"/>
        <w:contextualSpacing/>
        <w:jc w:val="center"/>
        <w:rPr>
          <w:rFonts w:eastAsia="Calibri"/>
          <w:b/>
          <w:bCs/>
          <w:color w:val="00000A"/>
        </w:rPr>
      </w:pPr>
      <w:r>
        <w:rPr>
          <w:rFonts w:eastAsia="Calibri"/>
          <w:b/>
          <w:bCs/>
          <w:color w:val="00000A"/>
        </w:rPr>
        <w:t xml:space="preserve">Перечень показаний для направления на консультативные приемы, диспансерное наблюдение </w:t>
      </w:r>
      <w:r>
        <w:rPr>
          <w:rFonts w:eastAsia="Calibri"/>
          <w:b/>
          <w:bCs/>
          <w:color w:val="00000A"/>
        </w:rPr>
        <w:br/>
        <w:t xml:space="preserve">и маршрутизация пациентов по специальности </w:t>
      </w:r>
      <w:r w:rsidR="00395E59">
        <w:rPr>
          <w:b/>
          <w:bCs/>
        </w:rPr>
        <w:t>«</w:t>
      </w:r>
      <w:r>
        <w:rPr>
          <w:rFonts w:eastAsia="Calibri"/>
          <w:b/>
          <w:bCs/>
          <w:color w:val="00000A"/>
        </w:rPr>
        <w:t>Онкология</w:t>
      </w:r>
      <w:r w:rsidR="00395E59">
        <w:rPr>
          <w:b/>
          <w:bCs/>
        </w:rPr>
        <w:t>»</w:t>
      </w:r>
    </w:p>
    <w:p w:rsidR="00E05EB4" w:rsidRDefault="00E05EB4">
      <w:pPr>
        <w:spacing w:line="240" w:lineRule="auto"/>
        <w:jc w:val="center"/>
        <w:rPr>
          <w:rFonts w:eastAsia="Calibri"/>
          <w:b/>
          <w:bCs/>
          <w:color w:val="00000A"/>
        </w:rPr>
      </w:pPr>
    </w:p>
    <w:p w:rsidR="00E05EB4" w:rsidRDefault="00E05EB4">
      <w:pPr>
        <w:spacing w:line="240" w:lineRule="auto"/>
        <w:jc w:val="center"/>
        <w:rPr>
          <w:b/>
        </w:rPr>
      </w:pPr>
      <w:r>
        <w:rPr>
          <w:b/>
        </w:rPr>
        <w:t>Показания для направления на консультативный приём к онкологу (в медицинских организациях 1 и 2 уровня)</w:t>
      </w:r>
    </w:p>
    <w:p w:rsidR="00E05EB4" w:rsidRDefault="00E05EB4">
      <w:pPr>
        <w:spacing w:line="240" w:lineRule="auto"/>
        <w:jc w:val="center"/>
        <w:rPr>
          <w:b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674"/>
        <w:gridCol w:w="2410"/>
        <w:gridCol w:w="1275"/>
        <w:gridCol w:w="1985"/>
        <w:gridCol w:w="8454"/>
      </w:tblGrid>
      <w:tr w:rsidR="00E05EB4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Pr="00255197" w:rsidRDefault="00E05EB4" w:rsidP="00255197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b/>
              </w:rPr>
            </w:pPr>
            <w:r w:rsidRPr="00255197">
              <w:rPr>
                <w:b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Pr="00255197" w:rsidRDefault="00E05EB4" w:rsidP="00255197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b/>
              </w:rPr>
            </w:pPr>
            <w:r w:rsidRPr="00255197">
              <w:rPr>
                <w:b/>
              </w:rPr>
              <w:t>Группа заболеваний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Pr="00255197" w:rsidRDefault="00E05EB4" w:rsidP="00255197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b/>
              </w:rPr>
            </w:pPr>
            <w:r w:rsidRPr="00255197">
              <w:rPr>
                <w:b/>
              </w:rPr>
              <w:t>Коды МКБ-10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Pr="00255197" w:rsidRDefault="00E05EB4" w:rsidP="00255197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b/>
              </w:rPr>
            </w:pPr>
            <w:r w:rsidRPr="00255197">
              <w:rPr>
                <w:b/>
              </w:rPr>
              <w:t>Показания для направления</w:t>
            </w:r>
          </w:p>
        </w:tc>
        <w:tc>
          <w:tcPr>
            <w:tcW w:w="8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Pr="00255197" w:rsidRDefault="00E05EB4" w:rsidP="00255197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b/>
              </w:rPr>
            </w:pPr>
            <w:r w:rsidRPr="00255197">
              <w:rPr>
                <w:b/>
              </w:rPr>
              <w:t>Перечень обязательных обследований из медицинской организации</w:t>
            </w:r>
          </w:p>
        </w:tc>
      </w:tr>
      <w:tr w:rsidR="00E05EB4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  <w:jc w:val="both"/>
            </w:pPr>
            <w: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полости рта, глотки, слюнных желез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</w:pPr>
            <w:r>
              <w:t>С00, С02-С04, С06, С07, С08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Подозрение на злокачественное новообразование</w:t>
            </w:r>
          </w:p>
        </w:tc>
        <w:tc>
          <w:tcPr>
            <w:tcW w:w="8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8.УЗИ органов брюшной полости.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10.Соскоб с очага и цитологическое исследование.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11.Биопсия (при отрицательном цитологическом заключении).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12.Патоморфологическое (цитологическое, гистологическое) исследование препаратов.</w:t>
            </w:r>
          </w:p>
        </w:tc>
      </w:tr>
      <w:tr w:rsidR="00E05EB4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  <w:jc w:val="both"/>
            </w:pPr>
            <w: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гортаноглотки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</w:pPr>
            <w:r>
              <w:t>С12-С13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Подозрение на злокачественное новообразование</w:t>
            </w:r>
          </w:p>
        </w:tc>
        <w:tc>
          <w:tcPr>
            <w:tcW w:w="8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10.Осмотр ЛОР-врача и ларингоскопия.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11.Фиброларингоскопия с биопсией.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12.Рентгентомография гортани.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13.Цитологическое, гистологическое исследование.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14.Эзофагоскопия.</w:t>
            </w:r>
          </w:p>
        </w:tc>
      </w:tr>
      <w:tr w:rsidR="00E05EB4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носоглотки. ротоглотки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С01, C05, C09, C10, С11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Подозрение на злокачественное новообразование</w:t>
            </w:r>
          </w:p>
        </w:tc>
        <w:tc>
          <w:tcPr>
            <w:tcW w:w="8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10.Осмотр ЛОР-врача.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11.Рентгенологическое исследование черепа и лицевого скелета.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12.Назофарингоскопия с биопсией опухоли.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13.Патоморфологическое (гистологическое) исследование препаратов.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14.Соскоб с очага и цитологическое исследование.</w:t>
            </w:r>
          </w:p>
        </w:tc>
      </w:tr>
      <w:tr w:rsidR="00E05EB4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придаточных пазух носа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С31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Подозрение на злокачественное новообразование</w:t>
            </w:r>
          </w:p>
        </w:tc>
        <w:tc>
          <w:tcPr>
            <w:tcW w:w="8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10.Осмотр ЛОР-врача.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11.Рентгенологическое исследование черепа, лицевого скелета и придаточных пазух носа.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12.Рентгентомография костей лицевого скелета.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13.Рентгентомография придаточных пазух носа.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14.Биопсия образования при росте опухоли в полость рта, носа.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15.Патоморфологическое исследование препаратов.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16.Пункция придаточных пазух с забором материала цитологического и гистологического исследования.</w:t>
            </w:r>
          </w:p>
        </w:tc>
      </w:tr>
      <w:tr w:rsidR="00E05EB4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гортани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С32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Подозрение на злокачественное новообразование</w:t>
            </w:r>
          </w:p>
        </w:tc>
        <w:tc>
          <w:tcPr>
            <w:tcW w:w="8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10.Осмотр ЛОР-врача и непрямая ларингоскопия (подробное описание).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11.Рентгентомография гортани.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12.Фиброларингоскопия с биопсией.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13.Цитологическое, гистологическое исследование.</w:t>
            </w:r>
          </w:p>
        </w:tc>
      </w:tr>
      <w:tr w:rsidR="00E05EB4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6.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щитовидной железы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С73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Подозрение на злокачественное новообразование</w:t>
            </w:r>
          </w:p>
        </w:tc>
        <w:tc>
          <w:tcPr>
            <w:tcW w:w="8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10.Консультация эндокринолога.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11.УЗИ щитовидной железы.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12.Пункционная биопсия опухоли.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13.Патоморфологическое исследование препаратов.</w:t>
            </w:r>
          </w:p>
        </w:tc>
      </w:tr>
      <w:tr w:rsidR="00E05EB4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7.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трахеи, легкого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С33, С34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Подозрение на злокачественное новообразование</w:t>
            </w:r>
          </w:p>
        </w:tc>
        <w:tc>
          <w:tcPr>
            <w:tcW w:w="8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10. Рентгенография органов грудной клетки: обзорные прямая и боковая со стороны поражения.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11. ФВД (спирометрия).</w:t>
            </w:r>
          </w:p>
        </w:tc>
      </w:tr>
      <w:tr w:rsidR="00E05EB4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8.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пищевода, желудка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С15, С16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Подозрение на злокачественное новообразование</w:t>
            </w:r>
          </w:p>
        </w:tc>
        <w:tc>
          <w:tcPr>
            <w:tcW w:w="8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 и забрюшинных лимфоузлов.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9.Для женщин - осмотр гинеколога с обследованием молочных желез и </w:t>
            </w:r>
            <w:r>
              <w:lastRenderedPageBreak/>
              <w:t>цитологическим исследованием мазков с шейки матки и цервикального канала.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10.Рентгенограммы органов грудной клетки (обзорная прямая и рентгентомография срединной тени).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11.Рентгенологическое исследование пищевода и желудка в нескольких проекциях с контрастированием.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12.ФЭГС с биопсией новообразования.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13.Патоморфологическое (гистологическое) исследование препаратов.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14.Пальцевое исследование прямой кишки (для желудка).</w:t>
            </w:r>
          </w:p>
        </w:tc>
      </w:tr>
      <w:tr w:rsidR="00E05EB4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9.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толстой и прямой кишки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С18-С21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Подозрение на злокачественное новообразование</w:t>
            </w:r>
          </w:p>
        </w:tc>
        <w:tc>
          <w:tcPr>
            <w:tcW w:w="8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10.Пальцевое исследование прямой кишки.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11.Ирригоскопия/ирригография.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12.ФКС и RRS с биопсией.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13.Патоморфологическое исследование биопсийного материала.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14.При локализации образования в поперечно-ободочной кишке - рентгенологическое исследование желудка с контрастированием (рентгенография, рентгеноскопия).</w:t>
            </w:r>
          </w:p>
        </w:tc>
      </w:tr>
      <w:tr w:rsidR="00E05EB4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10.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печени, желчных протоков, поджелудочной железы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С22-С25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Подозрение на злокачественное новообразование</w:t>
            </w:r>
          </w:p>
        </w:tc>
        <w:tc>
          <w:tcPr>
            <w:tcW w:w="8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полости, пароаортальных лимфоузлов.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10.Консультация инфекциониста.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11. ФЭГДС.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12. Патоморфологическое исследование биопсийного материала.</w:t>
            </w:r>
          </w:p>
        </w:tc>
      </w:tr>
      <w:tr w:rsidR="00E05EB4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11.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молочных желез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Подозрение на злокачественное новообразование</w:t>
            </w:r>
          </w:p>
        </w:tc>
        <w:tc>
          <w:tcPr>
            <w:tcW w:w="8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цитологическим исследованием мазков с шейки матки и цервикального.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10.Маммография обеих молочных желез.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11.УЗИ молочных желез.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12.Пункционная биопсия новообразования или биопсия новообразования под контролем УЗИ.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13.Патоморфологическое (цитологическое, гистологическое) исследование препаратов.</w:t>
            </w:r>
          </w:p>
        </w:tc>
      </w:tr>
      <w:tr w:rsidR="00E05EB4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женских половых органов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С51-С56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Подозрение на злокачественное новообразование</w:t>
            </w:r>
          </w:p>
        </w:tc>
        <w:tc>
          <w:tcPr>
            <w:tcW w:w="8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  <w:jc w:val="both"/>
            </w:pPr>
            <w:r>
              <w:lastRenderedPageBreak/>
              <w:t>9.Осмотр гинеколога, ректовагинальное исследование.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10.УЗИ органов малого таза или эндовагинальное УЗИ органов малого таза.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11.Цитологическое исследование мазков с шейки матки и цервикального канала.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12.Раздельное диагностическое выскабливание полости матки и цервикального канала с последующим патоморфологическим исследованием материала.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13.При прорастании опухоли в окружающие ткани − ректоскопия, цистоскопия.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14. Кольпоскопия (для шейки матки).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15. Биопсия новообразования шейки матки.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16. Рентгенологическое исследование желудка (рентгеноскопия, рентгенография) (для яичников).</w:t>
            </w:r>
          </w:p>
        </w:tc>
      </w:tr>
      <w:tr w:rsidR="00E05EB4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13.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почек, почечной лоханки, мочеточника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С64, С65, С66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Подозрение на злокачественное новообразование</w:t>
            </w:r>
          </w:p>
        </w:tc>
        <w:tc>
          <w:tcPr>
            <w:tcW w:w="8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10.УЗИ почек, забрюшинного пространства с оценкой лимфоузлов и инвазии в крупные сосуды.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11.Обзорная, экскреторная урография (для лоханки и мочеточника).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12.Консультация уролога.</w:t>
            </w:r>
          </w:p>
        </w:tc>
      </w:tr>
      <w:tr w:rsidR="00E05EB4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мочевого пузыря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С67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Подозрение на злокачественное новообразование</w:t>
            </w:r>
          </w:p>
        </w:tc>
        <w:tc>
          <w:tcPr>
            <w:tcW w:w="8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10.Консультация уролога.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11. Трансректальное УЗИ органов малого таза.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12.УЗИ мочевого пузыря, почек, забрюшинного пространства с оценкой лимфоузлов и инвазии в крупные сосуды.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13.Обзорная, экскреторная урография с нисходящей цистографией.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14.Цистоскопия с биопсией новообразования.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15.Патоморфологическое исследование биопсийного материала.</w:t>
            </w:r>
          </w:p>
        </w:tc>
      </w:tr>
      <w:tr w:rsidR="00E05EB4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15.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предстательной железы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С61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Подозрение на злокачественное новообразование</w:t>
            </w:r>
          </w:p>
        </w:tc>
        <w:tc>
          <w:tcPr>
            <w:tcW w:w="8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9.Консультация уролога.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10.Пальцевое ректальное исследование.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11.УЗИ органов малого таза и простаты, или трансректальное УЗИ простаты.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12.УЗИ почек, парааортальной области.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13.Определение уровня онкомаркера ПСА общий.</w:t>
            </w:r>
          </w:p>
        </w:tc>
      </w:tr>
      <w:tr w:rsidR="00E05EB4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16.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мужских половых органов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С60, С62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Подозрение на злокачественное новообразование</w:t>
            </w:r>
          </w:p>
        </w:tc>
        <w:tc>
          <w:tcPr>
            <w:tcW w:w="8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9.Консультация уролога.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10.Осмотр венеролога.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11.Биопсия опухоли (для полового члена).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12.Патоморфологическое исследование биопсийного материала.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13.УЗИ мошонки (для яичка).</w:t>
            </w:r>
          </w:p>
        </w:tc>
      </w:tr>
      <w:tr w:rsidR="00E05EB4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17.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кожи, соединительной и мягких тканей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С43-С44, С49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Подозрение на злокачественное новообразование</w:t>
            </w:r>
          </w:p>
        </w:tc>
        <w:tc>
          <w:tcPr>
            <w:tcW w:w="8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10.Цитологическое исследование мазка - отпечатка при наличии изъязвления поверхности опухоли (при меланоме).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11.Детальное описание локального статуса (при меланоме).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12.Пункционная биопсия или открытая биопсия опухоли.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13.Патоморфологическое исследование биопсийного материала.</w:t>
            </w:r>
          </w:p>
        </w:tc>
      </w:tr>
      <w:tr w:rsidR="00E05EB4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18.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костей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С40, С41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Подозрение на злокачественное новообразование</w:t>
            </w:r>
          </w:p>
        </w:tc>
        <w:tc>
          <w:tcPr>
            <w:tcW w:w="8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lastRenderedPageBreak/>
              <w:t>10.Консультация травматолога.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11.Рентгенография пораженного отдела скелета.</w:t>
            </w:r>
          </w:p>
        </w:tc>
      </w:tr>
      <w:tr w:rsidR="00E05EB4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19.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центральной нервно системы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С70-С72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Подозрение на злокачественное новообразование</w:t>
            </w:r>
          </w:p>
        </w:tc>
        <w:tc>
          <w:tcPr>
            <w:tcW w:w="8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10.Осмотр невролога.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11.Консультация офтальмолога и осмотр глазного дна.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12.КТ/ МРТ головного мозга (обязательно наличие снимков и описания).</w:t>
            </w:r>
          </w:p>
        </w:tc>
      </w:tr>
    </w:tbl>
    <w:p w:rsidR="00E05EB4" w:rsidRDefault="00E05EB4">
      <w:pPr>
        <w:spacing w:line="240" w:lineRule="auto"/>
        <w:jc w:val="center"/>
      </w:pPr>
    </w:p>
    <w:p w:rsidR="00E05EB4" w:rsidRDefault="00E05EB4">
      <w:pPr>
        <w:spacing w:line="240" w:lineRule="auto"/>
        <w:jc w:val="center"/>
        <w:rPr>
          <w:b/>
        </w:rPr>
      </w:pPr>
    </w:p>
    <w:p w:rsidR="00E05EB4" w:rsidRDefault="00E05EB4">
      <w:pPr>
        <w:spacing w:line="240" w:lineRule="auto"/>
        <w:jc w:val="center"/>
        <w:rPr>
          <w:b/>
        </w:rPr>
      </w:pPr>
      <w:r>
        <w:rPr>
          <w:b/>
        </w:rPr>
        <w:t xml:space="preserve">Показания для направления на консультативный приём в консультативно-диагностическую поликлинику областных учреждений </w:t>
      </w:r>
    </w:p>
    <w:p w:rsidR="00E05EB4" w:rsidRDefault="00E05EB4">
      <w:pPr>
        <w:spacing w:line="240" w:lineRule="auto"/>
        <w:jc w:val="center"/>
      </w:pPr>
      <w:r>
        <w:rPr>
          <w:b/>
        </w:rPr>
        <w:t>ГБУЗ СО «СООД»; ГБУЗ СО «СООД» филиал №</w:t>
      </w:r>
      <w:r w:rsidR="000D7DF8">
        <w:rPr>
          <w:b/>
        </w:rPr>
        <w:t xml:space="preserve"> 1 </w:t>
      </w:r>
      <w:r>
        <w:rPr>
          <w:b/>
        </w:rPr>
        <w:t>г.</w:t>
      </w:r>
      <w:r w:rsidR="000D7DF8">
        <w:rPr>
          <w:b/>
        </w:rPr>
        <w:t xml:space="preserve"> </w:t>
      </w:r>
      <w:r>
        <w:rPr>
          <w:b/>
        </w:rPr>
        <w:t>Нижний Тагил; ГБУЗ СО «СООД» филиал №</w:t>
      </w:r>
      <w:r w:rsidR="000D7DF8">
        <w:rPr>
          <w:b/>
        </w:rPr>
        <w:t xml:space="preserve"> 2 </w:t>
      </w:r>
      <w:r>
        <w:rPr>
          <w:b/>
        </w:rPr>
        <w:t>г.</w:t>
      </w:r>
      <w:r w:rsidR="000D7DF8">
        <w:rPr>
          <w:b/>
        </w:rPr>
        <w:t xml:space="preserve"> </w:t>
      </w:r>
      <w:r>
        <w:rPr>
          <w:b/>
        </w:rPr>
        <w:t xml:space="preserve">Каменск-Уральский; </w:t>
      </w:r>
      <w:r w:rsidR="00EC4365">
        <w:rPr>
          <w:b/>
        </w:rPr>
        <w:br/>
      </w:r>
      <w:r>
        <w:rPr>
          <w:b/>
        </w:rPr>
        <w:t>ГБУЗ СО «СОКБ №</w:t>
      </w:r>
      <w:r w:rsidR="000D7DF8">
        <w:rPr>
          <w:b/>
        </w:rPr>
        <w:t xml:space="preserve"> </w:t>
      </w:r>
      <w:r>
        <w:rPr>
          <w:b/>
        </w:rPr>
        <w:t xml:space="preserve">1» </w:t>
      </w:r>
      <w:r>
        <w:t>(3 уровень)</w:t>
      </w:r>
    </w:p>
    <w:p w:rsidR="00255197" w:rsidRDefault="00255197">
      <w:pPr>
        <w:spacing w:line="240" w:lineRule="auto"/>
        <w:jc w:val="center"/>
      </w:pPr>
    </w:p>
    <w:tbl>
      <w:tblPr>
        <w:tblW w:w="14969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711"/>
        <w:gridCol w:w="2402"/>
        <w:gridCol w:w="1701"/>
        <w:gridCol w:w="2127"/>
        <w:gridCol w:w="8028"/>
      </w:tblGrid>
      <w:tr w:rsidR="00E05EB4" w:rsidTr="00255197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Pr="00255197" w:rsidRDefault="00E05EB4" w:rsidP="00255197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b/>
              </w:rPr>
            </w:pPr>
            <w:r w:rsidRPr="00255197">
              <w:rPr>
                <w:b/>
              </w:rPr>
              <w:t>№ п/п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Pr="00255197" w:rsidRDefault="00E05EB4" w:rsidP="00255197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b/>
              </w:rPr>
            </w:pPr>
            <w:r w:rsidRPr="00255197">
              <w:rPr>
                <w:b/>
              </w:rPr>
              <w:t>Группа заболеваний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Pr="00255197" w:rsidRDefault="00E05EB4" w:rsidP="00255197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b/>
              </w:rPr>
            </w:pPr>
            <w:r w:rsidRPr="00255197">
              <w:rPr>
                <w:b/>
              </w:rPr>
              <w:t>Коды МКБ-10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Pr="00255197" w:rsidRDefault="00E05EB4" w:rsidP="00255197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b/>
              </w:rPr>
            </w:pPr>
            <w:r w:rsidRPr="00255197">
              <w:rPr>
                <w:b/>
              </w:rPr>
              <w:t>Показания для направления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Pr="00255197" w:rsidRDefault="00E05EB4" w:rsidP="00255197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b/>
              </w:rPr>
            </w:pPr>
            <w:r w:rsidRPr="00255197">
              <w:rPr>
                <w:b/>
              </w:rPr>
              <w:t>Перечень обязательных обследований из медицинской организации</w:t>
            </w:r>
          </w:p>
        </w:tc>
      </w:tr>
      <w:tr w:rsidR="00E05EB4" w:rsidTr="00255197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  <w:jc w:val="both"/>
            </w:pPr>
            <w:r>
              <w:t>1.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полости рта, глотки, слюнных желез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</w:pPr>
            <w:r>
              <w:t>С00, С02-С04, С06, С07, С08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Подозрение на злокачественное новообразование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8.УЗИ органов брюшной полости.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10.Соскоб с очага и цитологическое исследование.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11.Биопсия (при отрицательном цитологическом заключении).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12.Патоморфологическое (цитологическое, гистологическое) исследование препаратов.</w:t>
            </w:r>
          </w:p>
        </w:tc>
      </w:tr>
      <w:tr w:rsidR="00E05EB4" w:rsidTr="00255197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  <w:jc w:val="both"/>
            </w:pPr>
            <w:r>
              <w:lastRenderedPageBreak/>
              <w:t>2.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гортаноглотки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</w:pPr>
            <w:r>
              <w:t>С12-С13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Подозрение на злокачественное новообразование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10.Осмотр ЛОР-врача и ларингоскопия.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11.Фиброларингоскопия с биопсией.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12.Рентгентомография гортани.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13.Цитологическое, гистологическое исследование.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14.Эзофагоскопия.</w:t>
            </w:r>
          </w:p>
        </w:tc>
      </w:tr>
      <w:tr w:rsidR="00E05EB4" w:rsidTr="00255197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3.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носоглотки. ротоглотки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С01, C05, C09, C10, С11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Подозрение на злокачественное новообразование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10.Осмотр ЛОР-врача.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11.Рентгенологическое исследование черепа и лицевого скелета.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12.Назофарингоскопия с биопсией опухоли.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13.Патоморфологическое (гистологическое) исследование препаратов.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14.Соскоб с очага и цитологическое исследование.</w:t>
            </w:r>
          </w:p>
        </w:tc>
      </w:tr>
      <w:tr w:rsidR="00E05EB4" w:rsidTr="00255197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4.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придаточных пазух носа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С31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Подозрение на злокачественное новообразование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10.Осмотр ЛОР-врача.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11.Рентгенологическое исследование черепа, лицевого скелета и придаточных пазух носа.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12.Рентгентомография костей лицевого скелета.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13.Рентгентомография придаточных пазух носа.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14.Биопсия образования при росте опухоли в полость рта, носа.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15.Патоморфологическое исследование препаратов.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16.Пункция придаточных пазух с забором материала цитологического и гистологического исследования.</w:t>
            </w:r>
          </w:p>
        </w:tc>
      </w:tr>
      <w:tr w:rsidR="00E05EB4" w:rsidTr="00255197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5.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гортани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С32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Подозрение на злокачественное новообразование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10.Осмотр ЛОР-врача и непрямая ларингоскопия (подробное описание).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11.Рентгентомография гортани.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12.Фиброларингоскопия с биопсией.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13.Цитологическое, гистологическое исследование.</w:t>
            </w:r>
          </w:p>
        </w:tc>
      </w:tr>
      <w:tr w:rsidR="00E05EB4" w:rsidTr="00255197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6.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щитовидной железы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С73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Подозрение на злокачественное новообразование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10.Консультация эндокринолога.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11.УЗИ щитовидной железы.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12.Пункционная биопсия опухоли.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13.Патоморфологическое исследование препаратов.</w:t>
            </w:r>
          </w:p>
        </w:tc>
      </w:tr>
      <w:tr w:rsidR="00E05EB4" w:rsidTr="00255197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7.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трахеи, легкого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С33, С34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Подозрение на злокачественное новообразование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10. Рентгенография органов грудной клетки: обзорные прямая и боковая со стороны поражения.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11. ФВД (спирометрия).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12. ФБС с биопсией новообразования.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13.Патоморфологическое (гистологическое) исследование препаратов.</w:t>
            </w:r>
          </w:p>
        </w:tc>
      </w:tr>
      <w:tr w:rsidR="00E05EB4" w:rsidTr="00255197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8.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пищевода, желудка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С15, С16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Подозрение на злокачественное новообразование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 и забрюшинных лимфоузлов.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10.Рентгенограммы органов грудной клетки (обзорная прямая и рентгентомография срединной тени).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11.Рентгенологическое исследование пищевода и желудка в нескольких проекциях с контрастированием.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12.ФЭГС с биопсией новообразования.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13.Патоморфологическое (гистологическое) исследование препаратов.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14.Пальцевое исследование прямой кишки (для желудка).</w:t>
            </w:r>
          </w:p>
        </w:tc>
      </w:tr>
      <w:tr w:rsidR="00E05EB4" w:rsidTr="00255197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9.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толстой и прямой кишки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С18-С21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Подозрение на злокачественное </w:t>
            </w:r>
            <w:r>
              <w:lastRenderedPageBreak/>
              <w:t>новообразование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10.Пальцевое исследование прямой кишки.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11.Ирригоскопия/ирригография.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12.ФКС или RRS с биопсией.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13.Патоморфологическое исследование биопсийного материала.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14.При локализации образования в поперечно-ободочной кишке - рентгенологическое исследование желудка с контрастированием (рентгенография, рентгеноскопия).</w:t>
            </w:r>
          </w:p>
        </w:tc>
      </w:tr>
      <w:tr w:rsidR="00E05EB4" w:rsidTr="00255197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10.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печени, желчных протоков, поджелудочной железы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С22-С25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Подозрение на злокачественное новообразование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полости, пароаортальных лимфоузлов.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10.Консультация инфекциониста.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11. ФЭГДС.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12. Патоморфологическое исследование биопсийного материала.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13. КТ органов брюшной полости и забрюшинного пространства.</w:t>
            </w:r>
          </w:p>
        </w:tc>
      </w:tr>
      <w:tr w:rsidR="00E05EB4" w:rsidTr="00255197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11.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молочных желез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Подозрение на злокачественное новообразование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цитологическим исследованием мазков с шейки матки и цервикального.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10.Маммография обеих молочных желез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11.УЗИ молочных желез.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12.Пункционная биопсия новообразования или биопсия новообразования под контролем УЗИ.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13.Патоморфологическое (цитологическое, гистологическое) исследование препаратов.</w:t>
            </w:r>
          </w:p>
        </w:tc>
      </w:tr>
      <w:tr w:rsidR="00E05EB4" w:rsidTr="00255197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12.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женских половых органов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С51-С56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Подозрение на злокачественное новообразование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  <w:jc w:val="both"/>
            </w:pPr>
            <w:r>
              <w:t>9.Осмотр гинеколога, ректовагинальное исследование.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10.УЗИ органов малого таза или эндовагинальное УЗИ органов малого таза.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11.Цитологическое исследование мазков с шейки матки и цервикального канала.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 xml:space="preserve">12.Раздельное диагностическое выскабливание полости матки и цервикального канала с последующим патоморфологическим </w:t>
            </w:r>
            <w:r>
              <w:lastRenderedPageBreak/>
              <w:t>исследованием материала.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13.При прорастании опухоли в окружающие ткани − ректоскопия, цистоскопия.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14. Кольпоскопия (для шейки матки).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15. Биопсия новообразования шейки матки.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16. Рентгенологическое исследование желудка (рентгеноскопия, рентгенография) (для яичников).</w:t>
            </w:r>
          </w:p>
        </w:tc>
      </w:tr>
      <w:tr w:rsidR="00E05EB4" w:rsidTr="00255197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13.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почек, почечной лоханки, мочеточника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С64, С65. С66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Подозрение на злокачественное новообразование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10.УЗИ почек, забрюшинного пространства с оценкой лимфоузлов и инвазии в крупные сосуды.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11.Обзорная, экскреторная урография (для лоханки и мочеточника).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12.Консультация уролога.</w:t>
            </w:r>
          </w:p>
        </w:tc>
      </w:tr>
      <w:tr w:rsidR="00E05EB4" w:rsidTr="00255197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14.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мочевого пузыря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С67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Подозрение на злокачественное новообразование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9.Для женщин - осмотр гинеколога с обследованием молочных желез и </w:t>
            </w:r>
            <w:r>
              <w:lastRenderedPageBreak/>
              <w:t>цитологическим исследованием мазков с шейки матки и цервикального канала.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10.Консультация уролога.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11. Трансректальное УЗИ органов малого таза.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12.УЗИ мочевого пузыря, почек, забрюшинного пространства с оценкой лимфоузлов и инвазии в крупные сосуды.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13.Обзорная, экскреторная урография с нисходящей цистографией.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14.Цистоскопия с биопсией новообразования.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15.Патоморфологическое исследование биопсийного материала.</w:t>
            </w:r>
          </w:p>
        </w:tc>
      </w:tr>
      <w:tr w:rsidR="00E05EB4" w:rsidTr="00255197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15.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предстательной железы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С61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Подозрение на злокачественное новообразование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9.Консультация уролога.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10.Пальцевое ректальное исследование.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11.УЗИ органов малого таза и простаты, или трансректальное УЗИ простаты.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12.УЗИ почек, парааортальной области.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13.Определение уровня онкомаркера ПСА общий.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14.Пункционная биопсия опухоли предстательной железы или то же под контролем УЗИ.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15.Патоморфологическое исследование биопсийного материала.</w:t>
            </w:r>
          </w:p>
        </w:tc>
      </w:tr>
      <w:tr w:rsidR="00E05EB4" w:rsidTr="00255197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16.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мужских половых органов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С60, С62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Подозрение на злокачественное новообразование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9.Консультация уролога.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10.Осмотр венеролога.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11.Биопсия опухоли (для полового члена).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12.Патоморфологическое исследование биопсийного материала.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13.УЗИ мошонки (для яичка).</w:t>
            </w:r>
          </w:p>
        </w:tc>
      </w:tr>
      <w:tr w:rsidR="00E05EB4" w:rsidTr="00255197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17.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 xml:space="preserve">Патология кожи, соединительной и </w:t>
            </w:r>
            <w:r w:rsidR="009E6F24">
              <w:t xml:space="preserve">других </w:t>
            </w:r>
            <w:r>
              <w:t>мягких тканей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С43-С44, С49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Подозрение на злокачественное новообразование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10.Цитологическое исследование мазка - отпечатка при наличии изъязвления поверхности опухоли (при меланоме).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11.Детальное описание локального статуса (при меланоме).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12.Пункционная биопсия или открытая биопсия опухоли.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13.Патоморфологическое исследование биопсийного материала.</w:t>
            </w:r>
          </w:p>
        </w:tc>
      </w:tr>
      <w:tr w:rsidR="00E05EB4" w:rsidTr="00255197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18.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костей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С40, С41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Подозрение на злокачественное новообразование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10.Консультация травматолога</w:t>
            </w:r>
            <w:r w:rsidR="009E6F24">
              <w:t>-ортопеда</w:t>
            </w:r>
            <w:r>
              <w:t>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11.Рентгенография пораженного отдела скелета</w:t>
            </w:r>
            <w:r w:rsidR="009E6F24">
              <w:t xml:space="preserve"> в 2 проекциях</w:t>
            </w:r>
            <w:r>
              <w:t>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12.Пункционная биопсия или открытая биопсия опухоли.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13.Патоморфологическое исследование биопсийного материала.</w:t>
            </w:r>
          </w:p>
        </w:tc>
      </w:tr>
      <w:tr w:rsidR="00E05EB4" w:rsidTr="00255197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19.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центральной нервно системы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С70-С72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Подозрение на злокачественное новообразование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10.Осмотр невролога.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11.Консультация офтальмолога и осмотр глазного дна.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12.КТ, МРТ головного мозга (обязательно наличие снимков и описания).</w:t>
            </w:r>
          </w:p>
        </w:tc>
      </w:tr>
    </w:tbl>
    <w:p w:rsidR="00B94CD7" w:rsidRDefault="00B94CD7">
      <w:pPr>
        <w:spacing w:line="240" w:lineRule="auto"/>
      </w:pPr>
    </w:p>
    <w:p w:rsidR="00E05EB4" w:rsidRDefault="00B94CD7" w:rsidP="00B94CD7">
      <w:pPr>
        <w:spacing w:line="240" w:lineRule="auto"/>
        <w:jc w:val="center"/>
        <w:rPr>
          <w:b/>
        </w:rPr>
      </w:pPr>
      <w:r>
        <w:br w:type="page"/>
      </w:r>
      <w:r w:rsidR="00E05EB4">
        <w:rPr>
          <w:b/>
        </w:rPr>
        <w:lastRenderedPageBreak/>
        <w:t xml:space="preserve">Показания для диспансерного наблюдения </w:t>
      </w:r>
      <w:r w:rsidR="001830C9">
        <w:rPr>
          <w:b/>
        </w:rPr>
        <w:t xml:space="preserve">онкологических </w:t>
      </w:r>
      <w:r w:rsidR="00E05EB4">
        <w:rPr>
          <w:b/>
        </w:rPr>
        <w:t xml:space="preserve">пациентов в медицинских организациях </w:t>
      </w:r>
      <w:r w:rsidR="007C57BD">
        <w:rPr>
          <w:b/>
        </w:rPr>
        <w:t>1</w:t>
      </w:r>
      <w:r w:rsidR="001830C9">
        <w:rPr>
          <w:b/>
        </w:rPr>
        <w:t xml:space="preserve"> и </w:t>
      </w:r>
      <w:r w:rsidR="007C57BD">
        <w:rPr>
          <w:b/>
        </w:rPr>
        <w:t>2</w:t>
      </w:r>
      <w:r w:rsidR="00E05EB4">
        <w:rPr>
          <w:b/>
        </w:rPr>
        <w:t xml:space="preserve"> уровня у врачей специалистов по профилю</w:t>
      </w:r>
      <w:r w:rsidR="000D7DF8">
        <w:rPr>
          <w:b/>
        </w:rPr>
        <w:t xml:space="preserve"> </w:t>
      </w:r>
      <w:r w:rsidR="00E05EB4">
        <w:rPr>
          <w:b/>
        </w:rPr>
        <w:t>(терапевтов, хирургов, гинекологов, урологов и т.д.)</w:t>
      </w:r>
    </w:p>
    <w:p w:rsidR="00E05EB4" w:rsidRDefault="00E05EB4">
      <w:pPr>
        <w:spacing w:line="240" w:lineRule="auto"/>
        <w:jc w:val="center"/>
        <w:rPr>
          <w:b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62"/>
        <w:gridCol w:w="1389"/>
        <w:gridCol w:w="1276"/>
        <w:gridCol w:w="2268"/>
        <w:gridCol w:w="3827"/>
        <w:gridCol w:w="5397"/>
      </w:tblGrid>
      <w:tr w:rsidR="00E05EB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Pr="00255197" w:rsidRDefault="00E05EB4" w:rsidP="00255197">
            <w:pPr>
              <w:spacing w:line="240" w:lineRule="auto"/>
              <w:jc w:val="center"/>
              <w:rPr>
                <w:b/>
              </w:rPr>
            </w:pPr>
            <w:r w:rsidRPr="00255197">
              <w:rPr>
                <w:b/>
              </w:rPr>
              <w:t>№ п/п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Pr="00255197" w:rsidRDefault="00E05EB4" w:rsidP="00255197">
            <w:pPr>
              <w:spacing w:line="240" w:lineRule="auto"/>
              <w:jc w:val="center"/>
              <w:rPr>
                <w:b/>
              </w:rPr>
            </w:pPr>
            <w:r w:rsidRPr="00255197">
              <w:rPr>
                <w:b/>
              </w:rPr>
              <w:t>Группа заболеваний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Pr="00255197" w:rsidRDefault="00E05EB4" w:rsidP="00255197">
            <w:pPr>
              <w:spacing w:line="240" w:lineRule="auto"/>
              <w:jc w:val="center"/>
              <w:rPr>
                <w:b/>
              </w:rPr>
            </w:pPr>
            <w:r w:rsidRPr="00255197">
              <w:rPr>
                <w:b/>
              </w:rPr>
              <w:t>Коды МКБ-10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Pr="00255197" w:rsidRDefault="00E05EB4" w:rsidP="00255197">
            <w:pPr>
              <w:spacing w:line="240" w:lineRule="auto"/>
              <w:jc w:val="center"/>
              <w:rPr>
                <w:b/>
              </w:rPr>
            </w:pPr>
            <w:r w:rsidRPr="00255197">
              <w:rPr>
                <w:b/>
              </w:rPr>
              <w:t>Показания для диспансерного наблюдения в медицинских организациях (1 уровень)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Pr="00255197" w:rsidRDefault="00E05EB4" w:rsidP="00255197">
            <w:pPr>
              <w:spacing w:line="240" w:lineRule="auto"/>
              <w:jc w:val="center"/>
              <w:rPr>
                <w:b/>
              </w:rPr>
            </w:pPr>
            <w:r w:rsidRPr="00255197">
              <w:rPr>
                <w:b/>
              </w:rPr>
              <w:t>Кратность посещения в год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Pr="00255197" w:rsidRDefault="00E05EB4" w:rsidP="00255197">
            <w:pPr>
              <w:spacing w:line="240" w:lineRule="auto"/>
              <w:jc w:val="center"/>
              <w:rPr>
                <w:b/>
              </w:rPr>
            </w:pPr>
            <w:r w:rsidRPr="00255197">
              <w:rPr>
                <w:b/>
              </w:rPr>
              <w:t>Перечень проводимых исследований в медицинских организациях (1 уровень)</w:t>
            </w:r>
          </w:p>
        </w:tc>
      </w:tr>
      <w:tr w:rsidR="00E05EB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  <w:jc w:val="both"/>
            </w:pPr>
            <w:r>
              <w:t>1.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полости рта, глотки, слюнных желез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</w:pPr>
            <w:r>
              <w:t>С00, С02-С04, С06, С07, С08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Подтвержденный диагноз злокачественного новообразования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в течение первого года один раз в три месяца;</w:t>
            </w:r>
          </w:p>
          <w:p w:rsidR="00E05EB4" w:rsidRDefault="00E05EB4">
            <w:pPr>
              <w:spacing w:line="240" w:lineRule="auto"/>
            </w:pPr>
            <w:r>
              <w:t>в течение второго года − один раз в шесть месяцев;</w:t>
            </w:r>
          </w:p>
          <w:p w:rsidR="00E05EB4" w:rsidRDefault="00E05EB4">
            <w:pPr>
              <w:spacing w:line="240" w:lineRule="auto"/>
            </w:pPr>
            <w:r>
              <w:t>в дальнейшем один раз в год.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8.УЗИ органов брюшной полости.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 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При подозрении на рецидив: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1.Соскоб с очага и цитологическое исследование.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2.Биопсия (при отрицательном цитологическом заключении).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3.Патоморфологическое (цитологическое, гистологическое) исследование препаратов.</w:t>
            </w:r>
          </w:p>
        </w:tc>
      </w:tr>
      <w:tr w:rsidR="00E05EB4">
        <w:trPr>
          <w:trHeight w:val="14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  <w:jc w:val="both"/>
            </w:pPr>
            <w:r>
              <w:t>2.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гортаноглотки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</w:pPr>
            <w:r>
              <w:t>С12-С13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 xml:space="preserve">Подтвержденный диагноз злокачественного </w:t>
            </w:r>
            <w:r>
              <w:lastRenderedPageBreak/>
              <w:t>новообразования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lastRenderedPageBreak/>
              <w:t>в течение первого года один раз в три месяца;</w:t>
            </w:r>
          </w:p>
          <w:p w:rsidR="00E05EB4" w:rsidRDefault="00E05EB4">
            <w:pPr>
              <w:spacing w:line="240" w:lineRule="auto"/>
            </w:pPr>
            <w:r>
              <w:t xml:space="preserve">в течение второго года − один раз </w:t>
            </w:r>
            <w:r>
              <w:lastRenderedPageBreak/>
              <w:t>в шесть месяцев;</w:t>
            </w:r>
          </w:p>
          <w:p w:rsidR="00E05EB4" w:rsidRDefault="00E05EB4">
            <w:pPr>
              <w:spacing w:line="240" w:lineRule="auto"/>
            </w:pPr>
            <w:r>
              <w:t>в дальнейшем один раз в год.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</w:tc>
      </w:tr>
      <w:tr w:rsidR="00E05EB4">
        <w:trPr>
          <w:trHeight w:val="14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3.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носоглотки. ротоглотки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С01, C05, C09, C10, С11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Подтвержденный диагноз злокачественного новообразования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в течение первого года один раз в три месяца;</w:t>
            </w:r>
          </w:p>
          <w:p w:rsidR="00E05EB4" w:rsidRDefault="00E05EB4">
            <w:pPr>
              <w:spacing w:line="240" w:lineRule="auto"/>
            </w:pPr>
            <w:r>
              <w:t>в течение второго года − один раз в шесть месяцев;</w:t>
            </w:r>
          </w:p>
          <w:p w:rsidR="00E05EB4" w:rsidRDefault="00E05EB4">
            <w:pPr>
              <w:spacing w:line="240" w:lineRule="auto"/>
            </w:pPr>
            <w:r>
              <w:t>в дальнейшем один раз в год.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</w:tc>
      </w:tr>
      <w:tr w:rsidR="00E05EB4">
        <w:trPr>
          <w:trHeight w:val="14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4.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придаточных пазух носа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С31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Подтвержденный диагноз злокачественного новообразования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в течение первого года один раз в три месяца;</w:t>
            </w:r>
          </w:p>
          <w:p w:rsidR="00E05EB4" w:rsidRDefault="00E05EB4">
            <w:pPr>
              <w:spacing w:line="240" w:lineRule="auto"/>
            </w:pPr>
            <w:r>
              <w:t>в течение второго года − один раз в шесть месяцев;</w:t>
            </w:r>
          </w:p>
          <w:p w:rsidR="00E05EB4" w:rsidRDefault="00E05EB4">
            <w:pPr>
              <w:spacing w:line="240" w:lineRule="auto"/>
            </w:pPr>
            <w:r>
              <w:t>в дальнейшем один раз в год.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</w:tc>
      </w:tr>
      <w:tr w:rsidR="00E05EB4">
        <w:trPr>
          <w:trHeight w:val="14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5.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гортани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С32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Подтвержденный диагноз злокачественного новообразования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в течение первого года один раз в три месяца;</w:t>
            </w:r>
          </w:p>
          <w:p w:rsidR="00E05EB4" w:rsidRDefault="00E05EB4">
            <w:pPr>
              <w:spacing w:line="240" w:lineRule="auto"/>
            </w:pPr>
            <w:r>
              <w:t>в течение второго года − один раз в шесть месяцев;</w:t>
            </w:r>
          </w:p>
          <w:p w:rsidR="00E05EB4" w:rsidRDefault="00E05EB4">
            <w:pPr>
              <w:spacing w:line="240" w:lineRule="auto"/>
            </w:pPr>
            <w:r>
              <w:t>в дальнейшем один раз в год.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</w:tc>
      </w:tr>
      <w:tr w:rsidR="00E05EB4">
        <w:trPr>
          <w:trHeight w:val="14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6.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щитовидной железы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С73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Подтвержденный диагноз злокачественного новообразования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в течение первого года один раз в три месяца;</w:t>
            </w:r>
          </w:p>
          <w:p w:rsidR="00E05EB4" w:rsidRDefault="00E05EB4">
            <w:pPr>
              <w:spacing w:line="240" w:lineRule="auto"/>
            </w:pPr>
            <w:r>
              <w:t>в течение второго года − один раз в шесть месяцев;</w:t>
            </w:r>
          </w:p>
          <w:p w:rsidR="00E05EB4" w:rsidRDefault="00E05EB4">
            <w:pPr>
              <w:spacing w:line="240" w:lineRule="auto"/>
            </w:pPr>
            <w:r>
              <w:t>в дальнейшем один раз в год.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</w:tc>
      </w:tr>
      <w:tr w:rsidR="00E05EB4">
        <w:trPr>
          <w:trHeight w:val="14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7.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трахеи, легкого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С33, С34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Подтвержденный диагноз злокачественного новообразования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в течение первого года один раз в три месяца;</w:t>
            </w:r>
          </w:p>
          <w:p w:rsidR="00E05EB4" w:rsidRDefault="00E05EB4">
            <w:pPr>
              <w:spacing w:line="240" w:lineRule="auto"/>
            </w:pPr>
            <w:r>
              <w:t>в течение второго года − один раз в шесть месяцев;</w:t>
            </w:r>
          </w:p>
          <w:p w:rsidR="00E05EB4" w:rsidRDefault="00E05EB4">
            <w:pPr>
              <w:spacing w:line="240" w:lineRule="auto"/>
            </w:pPr>
            <w:r>
              <w:t>в дальнейшем один раз в год.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10. Рентгенография органов грудной клетки: обзорные прямая и боковая со стороны поражения.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11. ФВД (спирометрия).</w:t>
            </w:r>
          </w:p>
        </w:tc>
      </w:tr>
      <w:tr w:rsidR="00E05EB4">
        <w:trPr>
          <w:trHeight w:val="108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8.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пищевода, желудка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С15. С16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Подтвержденный диагноз злокачественного новообразования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в течение первого года один раз в три месяца;</w:t>
            </w:r>
          </w:p>
          <w:p w:rsidR="00E05EB4" w:rsidRDefault="00E05EB4">
            <w:pPr>
              <w:spacing w:line="240" w:lineRule="auto"/>
            </w:pPr>
            <w:r>
              <w:t>в течение второго года − один раз в шесть месяцев;</w:t>
            </w:r>
          </w:p>
          <w:p w:rsidR="00E05EB4" w:rsidRDefault="00E05EB4">
            <w:pPr>
              <w:spacing w:line="240" w:lineRule="auto"/>
            </w:pPr>
            <w:r>
              <w:t>в дальнейшем один раз в год.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 и забрюшинных лимфоузлов.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10.Пальцевое исследование прямой кишки (для желудка).</w:t>
            </w:r>
          </w:p>
        </w:tc>
      </w:tr>
      <w:tr w:rsidR="00E05EB4">
        <w:trPr>
          <w:trHeight w:val="55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9.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толстой и прямой кишки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С18-С21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Подтвержденный диагноз злокачественного новообразования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в течение первого года один раз в три месяца;</w:t>
            </w:r>
          </w:p>
          <w:p w:rsidR="00E05EB4" w:rsidRDefault="00E05EB4">
            <w:pPr>
              <w:spacing w:line="240" w:lineRule="auto"/>
            </w:pPr>
            <w:r>
              <w:t>в течение второго года − один раз в шесть месяцев;</w:t>
            </w:r>
          </w:p>
          <w:p w:rsidR="00E05EB4" w:rsidRDefault="00E05EB4">
            <w:pPr>
              <w:spacing w:line="240" w:lineRule="auto"/>
            </w:pPr>
            <w:r>
              <w:t>в дальнейшем один раз в год.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10.Пальцевое исследование прямой кишки.</w:t>
            </w:r>
          </w:p>
        </w:tc>
      </w:tr>
      <w:tr w:rsidR="00E05EB4">
        <w:trPr>
          <w:trHeight w:val="108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10.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печени, желчных протоков, поджелудочной железы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С22-С25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Подтвержденный диагноз злокачественного новообразования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в течение первого года один раз в три месяца;</w:t>
            </w:r>
          </w:p>
          <w:p w:rsidR="00E05EB4" w:rsidRDefault="00E05EB4">
            <w:pPr>
              <w:spacing w:line="240" w:lineRule="auto"/>
            </w:pPr>
            <w:r>
              <w:t>в течение второго года − один раз в шесть месяцев;</w:t>
            </w:r>
          </w:p>
          <w:p w:rsidR="00E05EB4" w:rsidRDefault="00E05EB4">
            <w:pPr>
              <w:spacing w:line="240" w:lineRule="auto"/>
            </w:pPr>
            <w:r>
              <w:t>в дальнейшем один раз в год.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полости, пароаортальных лимфоузлов.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</w:tc>
      </w:tr>
      <w:tr w:rsidR="00E05EB4">
        <w:trPr>
          <w:trHeight w:val="108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11.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молочных желез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С50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Подтвержденный диагноз злокачественного новообразования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в течение первого года один раз в три месяца;</w:t>
            </w:r>
          </w:p>
          <w:p w:rsidR="00E05EB4" w:rsidRDefault="00E05EB4">
            <w:pPr>
              <w:spacing w:line="240" w:lineRule="auto"/>
            </w:pPr>
            <w:r>
              <w:t>в течение второго года − один раз в шесть месяцев;</w:t>
            </w:r>
          </w:p>
          <w:p w:rsidR="00E05EB4" w:rsidRDefault="00E05EB4">
            <w:pPr>
              <w:spacing w:line="240" w:lineRule="auto"/>
            </w:pPr>
            <w:r>
              <w:t>в дальнейшем один раз в год.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цитологическим исследованием мазков с шейки матки и цервикального.</w:t>
            </w:r>
          </w:p>
        </w:tc>
      </w:tr>
      <w:tr w:rsidR="00E05EB4">
        <w:trPr>
          <w:trHeight w:val="108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12.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женских половых органов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С51-С56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Подтвержденный диагноз злокачественного новообразования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в течение первого года один раз в три месяца;</w:t>
            </w:r>
          </w:p>
          <w:p w:rsidR="00E05EB4" w:rsidRDefault="00E05EB4">
            <w:pPr>
              <w:spacing w:line="240" w:lineRule="auto"/>
            </w:pPr>
            <w:r>
              <w:t>в течение второго года − один раз в шесть месяцев;</w:t>
            </w:r>
          </w:p>
          <w:p w:rsidR="00E05EB4" w:rsidRDefault="00E05EB4">
            <w:pPr>
              <w:spacing w:line="240" w:lineRule="auto"/>
            </w:pPr>
            <w:r>
              <w:t>в дальнейшем один раз в год.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  <w:jc w:val="both"/>
            </w:pPr>
            <w:r>
              <w:t>9.Осмотр гинеколога, ректовагинальное исследование.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10.УЗИ органов малого таза или эндовагинальное УЗИ органов малого таза.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11.Цитологическое исследование мазков с шейки матки и цервикального канала.</w:t>
            </w:r>
          </w:p>
        </w:tc>
      </w:tr>
      <w:tr w:rsidR="00E05EB4">
        <w:trPr>
          <w:trHeight w:val="55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13.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 xml:space="preserve">Патология почек, почечной лоханки, </w:t>
            </w:r>
            <w:r>
              <w:lastRenderedPageBreak/>
              <w:t>мочеточника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lastRenderedPageBreak/>
              <w:t>С64, С65. С66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Подтвержденный диагноз злокачественного новообразования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в течение первого года один раз в три месяца;</w:t>
            </w:r>
          </w:p>
          <w:p w:rsidR="00E05EB4" w:rsidRDefault="00E05EB4">
            <w:pPr>
              <w:spacing w:line="240" w:lineRule="auto"/>
            </w:pPr>
            <w:r>
              <w:t>в течение второго года − один раз в шесть месяцев;</w:t>
            </w:r>
          </w:p>
          <w:p w:rsidR="00E05EB4" w:rsidRDefault="00E05EB4">
            <w:pPr>
              <w:spacing w:line="240" w:lineRule="auto"/>
            </w:pPr>
            <w:r>
              <w:lastRenderedPageBreak/>
              <w:t>в дальнейшем один раз в год.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</w:tc>
      </w:tr>
      <w:tr w:rsidR="00E05EB4">
        <w:trPr>
          <w:trHeight w:val="5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14.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мочевого пузыря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С67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Подтвержденный диагноз злокачественного новообразования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в течение первого года один раз в три месяца;</w:t>
            </w:r>
          </w:p>
          <w:p w:rsidR="00E05EB4" w:rsidRDefault="00E05EB4">
            <w:pPr>
              <w:spacing w:line="240" w:lineRule="auto"/>
            </w:pPr>
            <w:r>
              <w:t>в течение второго года − один раз в шесть месяцев;</w:t>
            </w:r>
          </w:p>
          <w:p w:rsidR="00E05EB4" w:rsidRDefault="00E05EB4">
            <w:pPr>
              <w:spacing w:line="240" w:lineRule="auto"/>
            </w:pPr>
            <w:r>
              <w:t>в дальнейшем один раз в год.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</w:tc>
      </w:tr>
      <w:tr w:rsidR="00E05EB4" w:rsidTr="009E6F24">
        <w:trPr>
          <w:trHeight w:val="42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15.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предстательной железы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С61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Подтвержденный диагноз злокачественного новообразования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в течение первого года один раз в три месяца;</w:t>
            </w:r>
          </w:p>
          <w:p w:rsidR="00E05EB4" w:rsidRDefault="00E05EB4">
            <w:pPr>
              <w:spacing w:line="240" w:lineRule="auto"/>
            </w:pPr>
            <w:r>
              <w:t>в течение второго года − один раз в шесть месяцев;</w:t>
            </w:r>
          </w:p>
          <w:p w:rsidR="00E05EB4" w:rsidRDefault="00E05EB4">
            <w:pPr>
              <w:spacing w:line="240" w:lineRule="auto"/>
            </w:pPr>
            <w:r>
              <w:t>в дальнейшем один раз в год.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lastRenderedPageBreak/>
              <w:t>10.Пальцевое ректальное исследование.</w:t>
            </w:r>
          </w:p>
        </w:tc>
      </w:tr>
      <w:tr w:rsidR="00E05EB4">
        <w:trPr>
          <w:trHeight w:val="108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16.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мужских половых органов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С60, С62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Подтвержденный диагноз злокачественного новообразования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в течение первого года один раз в три месяца;</w:t>
            </w:r>
          </w:p>
          <w:p w:rsidR="00E05EB4" w:rsidRDefault="00E05EB4">
            <w:pPr>
              <w:spacing w:line="240" w:lineRule="auto"/>
            </w:pPr>
            <w:r>
              <w:t>в течение второго года − один раз в шесть месяцев;</w:t>
            </w:r>
          </w:p>
          <w:p w:rsidR="00E05EB4" w:rsidRDefault="00E05EB4">
            <w:pPr>
              <w:spacing w:line="240" w:lineRule="auto"/>
            </w:pPr>
            <w:r>
              <w:t>в дальнейшем один раз в год.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</w:tc>
      </w:tr>
      <w:tr w:rsidR="00E05EB4">
        <w:trPr>
          <w:trHeight w:val="108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17.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 xml:space="preserve">Патология кожи, соединительной и </w:t>
            </w:r>
            <w:r w:rsidR="009E6F24">
              <w:t xml:space="preserve">других </w:t>
            </w:r>
            <w:r>
              <w:t>мягких тканей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С43-С44, С49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Подтвержденный диагноз злокачественного новообразования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в течение первого года один раз в три месяца;</w:t>
            </w:r>
          </w:p>
          <w:p w:rsidR="00E05EB4" w:rsidRDefault="00E05EB4">
            <w:pPr>
              <w:spacing w:line="240" w:lineRule="auto"/>
            </w:pPr>
            <w:r>
              <w:t>в течение второго года − один раз в шесть месяцев;</w:t>
            </w:r>
          </w:p>
          <w:p w:rsidR="00E05EB4" w:rsidRDefault="00E05EB4">
            <w:pPr>
              <w:spacing w:line="240" w:lineRule="auto"/>
            </w:pPr>
            <w:r>
              <w:t>в дальнейшем один раз в год.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</w:tc>
      </w:tr>
      <w:tr w:rsidR="00E05EB4">
        <w:trPr>
          <w:trHeight w:val="108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18.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костей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С40, С41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Подтвержденный диагноз злокачественного новообразования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в течение первого года один раз в три месяца;</w:t>
            </w:r>
          </w:p>
          <w:p w:rsidR="00E05EB4" w:rsidRDefault="00E05EB4">
            <w:pPr>
              <w:spacing w:line="240" w:lineRule="auto"/>
            </w:pPr>
            <w:r>
              <w:t>в течение второго года − один раз в шесть месяцев;</w:t>
            </w:r>
          </w:p>
          <w:p w:rsidR="00E05EB4" w:rsidRDefault="00E05EB4">
            <w:pPr>
              <w:spacing w:line="240" w:lineRule="auto"/>
            </w:pPr>
            <w:r>
              <w:t>в дальнейшем один раз в год.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  <w:p w:rsidR="009E6F24" w:rsidRDefault="009E6F24" w:rsidP="009E6F24">
            <w:pPr>
              <w:pStyle w:val="11"/>
              <w:spacing w:line="240" w:lineRule="auto"/>
              <w:ind w:left="0"/>
            </w:pPr>
            <w:r>
              <w:t>10. Рентгенография пораженного участка кости в 2 проекциях или СКТ.</w:t>
            </w:r>
          </w:p>
        </w:tc>
      </w:tr>
      <w:tr w:rsidR="00E05EB4">
        <w:trPr>
          <w:trHeight w:val="5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19.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центральной нервно системы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С70-С72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Подтвержденный диагноз злокачественного новообразования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в течение первого года один раз в три месяца;</w:t>
            </w:r>
          </w:p>
          <w:p w:rsidR="00E05EB4" w:rsidRDefault="00E05EB4">
            <w:pPr>
              <w:spacing w:line="240" w:lineRule="auto"/>
            </w:pPr>
            <w:r>
              <w:t>в течение второго года − один раз в шесть месяцев;</w:t>
            </w:r>
          </w:p>
          <w:p w:rsidR="00E05EB4" w:rsidRDefault="00E05EB4">
            <w:pPr>
              <w:spacing w:line="240" w:lineRule="auto"/>
            </w:pPr>
            <w:r>
              <w:t>в дальнейшем один раз в год.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</w:tc>
      </w:tr>
    </w:tbl>
    <w:p w:rsidR="00E05EB4" w:rsidRDefault="00E05EB4">
      <w:pPr>
        <w:spacing w:line="240" w:lineRule="auto"/>
        <w:jc w:val="both"/>
      </w:pPr>
    </w:p>
    <w:p w:rsidR="00E05EB4" w:rsidRDefault="00E05EB4">
      <w:pPr>
        <w:spacing w:line="240" w:lineRule="auto"/>
      </w:pPr>
    </w:p>
    <w:p w:rsidR="00E05EB4" w:rsidRDefault="00E05EB4">
      <w:pPr>
        <w:spacing w:line="240" w:lineRule="auto"/>
      </w:pPr>
    </w:p>
    <w:p w:rsidR="00E05EB4" w:rsidRDefault="00E05EB4">
      <w:pPr>
        <w:spacing w:line="240" w:lineRule="auto"/>
      </w:pPr>
    </w:p>
    <w:p w:rsidR="00E05EB4" w:rsidRDefault="00E05EB4">
      <w:pPr>
        <w:spacing w:line="240" w:lineRule="auto"/>
      </w:pPr>
    </w:p>
    <w:p w:rsidR="00E05EB4" w:rsidRDefault="00E05EB4">
      <w:pPr>
        <w:spacing w:line="240" w:lineRule="auto"/>
      </w:pPr>
    </w:p>
    <w:p w:rsidR="00E05EB4" w:rsidRDefault="00E05EB4">
      <w:pPr>
        <w:spacing w:line="240" w:lineRule="auto"/>
      </w:pPr>
    </w:p>
    <w:p w:rsidR="00E05EB4" w:rsidRDefault="00E05EB4">
      <w:pPr>
        <w:spacing w:line="240" w:lineRule="auto"/>
      </w:pPr>
    </w:p>
    <w:p w:rsidR="00E05EB4" w:rsidRDefault="00E05EB4">
      <w:pPr>
        <w:spacing w:line="240" w:lineRule="auto"/>
      </w:pPr>
    </w:p>
    <w:p w:rsidR="00E05EB4" w:rsidRDefault="00E05EB4">
      <w:pPr>
        <w:spacing w:line="240" w:lineRule="auto"/>
      </w:pPr>
    </w:p>
    <w:p w:rsidR="00E05EB4" w:rsidRDefault="00E05EB4">
      <w:pPr>
        <w:spacing w:line="240" w:lineRule="auto"/>
      </w:pPr>
    </w:p>
    <w:p w:rsidR="00E05EB4" w:rsidRDefault="00E05EB4">
      <w:pPr>
        <w:spacing w:line="240" w:lineRule="auto"/>
      </w:pPr>
    </w:p>
    <w:p w:rsidR="00E05EB4" w:rsidRDefault="00E05EB4">
      <w:pPr>
        <w:spacing w:line="240" w:lineRule="auto"/>
        <w:jc w:val="center"/>
        <w:rPr>
          <w:b/>
        </w:rPr>
      </w:pPr>
      <w:r>
        <w:rPr>
          <w:b/>
        </w:rPr>
        <w:lastRenderedPageBreak/>
        <w:t>Показания для диспансерного наблюдения пациентов у онколог</w:t>
      </w:r>
      <w:r w:rsidR="009E6F24">
        <w:rPr>
          <w:b/>
        </w:rPr>
        <w:t>а</w:t>
      </w:r>
      <w:r w:rsidR="000D7DF8">
        <w:rPr>
          <w:b/>
        </w:rPr>
        <w:t xml:space="preserve"> </w:t>
      </w:r>
      <w:r>
        <w:rPr>
          <w:b/>
        </w:rPr>
        <w:t>(в медицинских организациях 1 и 2 уровня)</w:t>
      </w:r>
    </w:p>
    <w:p w:rsidR="00E05EB4" w:rsidRDefault="00E05EB4">
      <w:pPr>
        <w:spacing w:line="240" w:lineRule="auto"/>
        <w:jc w:val="center"/>
        <w:rPr>
          <w:b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62"/>
        <w:gridCol w:w="1961"/>
        <w:gridCol w:w="1129"/>
        <w:gridCol w:w="2977"/>
        <w:gridCol w:w="2551"/>
        <w:gridCol w:w="5284"/>
      </w:tblGrid>
      <w:tr w:rsidR="00E05EB4" w:rsidTr="008F6F6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Pr="00255197" w:rsidRDefault="00E05EB4" w:rsidP="00255197">
            <w:pPr>
              <w:spacing w:line="240" w:lineRule="auto"/>
              <w:jc w:val="center"/>
              <w:rPr>
                <w:b/>
              </w:rPr>
            </w:pPr>
            <w:r w:rsidRPr="00255197">
              <w:rPr>
                <w:b/>
              </w:rPr>
              <w:t>№ п/п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Pr="00255197" w:rsidRDefault="00E05EB4" w:rsidP="00255197">
            <w:pPr>
              <w:spacing w:line="240" w:lineRule="auto"/>
              <w:jc w:val="center"/>
              <w:rPr>
                <w:b/>
              </w:rPr>
            </w:pPr>
            <w:r w:rsidRPr="00255197">
              <w:rPr>
                <w:b/>
              </w:rPr>
              <w:t>Группа заболеваний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Pr="00255197" w:rsidRDefault="00E05EB4" w:rsidP="00255197">
            <w:pPr>
              <w:spacing w:line="240" w:lineRule="auto"/>
              <w:jc w:val="center"/>
              <w:rPr>
                <w:b/>
              </w:rPr>
            </w:pPr>
            <w:r w:rsidRPr="00255197">
              <w:rPr>
                <w:b/>
              </w:rPr>
              <w:t>Коды МКБ-10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Pr="00255197" w:rsidRDefault="00E05EB4" w:rsidP="00255197">
            <w:pPr>
              <w:spacing w:line="240" w:lineRule="auto"/>
              <w:jc w:val="center"/>
              <w:rPr>
                <w:b/>
              </w:rPr>
            </w:pPr>
            <w:r w:rsidRPr="00255197">
              <w:rPr>
                <w:b/>
              </w:rPr>
              <w:t>Показания для диспансерного наблюдения в медицинских организациях (1 уровень)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Pr="00255197" w:rsidRDefault="00E05EB4" w:rsidP="00255197">
            <w:pPr>
              <w:spacing w:line="240" w:lineRule="auto"/>
              <w:jc w:val="center"/>
              <w:rPr>
                <w:b/>
              </w:rPr>
            </w:pPr>
            <w:r w:rsidRPr="00255197">
              <w:rPr>
                <w:b/>
              </w:rPr>
              <w:t>Кратность посещения в год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Pr="00255197" w:rsidRDefault="00E05EB4" w:rsidP="00255197">
            <w:pPr>
              <w:spacing w:line="240" w:lineRule="auto"/>
              <w:jc w:val="center"/>
              <w:rPr>
                <w:b/>
              </w:rPr>
            </w:pPr>
            <w:r w:rsidRPr="00255197">
              <w:rPr>
                <w:b/>
              </w:rPr>
              <w:t>Перечень проводимых исследований в медицинских организациях</w:t>
            </w:r>
          </w:p>
        </w:tc>
      </w:tr>
      <w:tr w:rsidR="00E05EB4" w:rsidTr="008F6F6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  <w:jc w:val="both"/>
            </w:pPr>
            <w:r>
              <w:t>1.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полости рта, глотки, слюнных желез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</w:pPr>
            <w:r>
              <w:t>С00, С02-С04, С06, С07, С08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Подтвержденный диагноз злокачественного новообразования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в течение первого года один раз в три месяца;</w:t>
            </w:r>
          </w:p>
          <w:p w:rsidR="00E05EB4" w:rsidRDefault="00E05EB4">
            <w:pPr>
              <w:spacing w:line="240" w:lineRule="auto"/>
            </w:pPr>
            <w:r>
              <w:t>в течение второго года − один раз в шесть месяцев;</w:t>
            </w:r>
          </w:p>
          <w:p w:rsidR="00E05EB4" w:rsidRDefault="00E05EB4">
            <w:pPr>
              <w:spacing w:line="240" w:lineRule="auto"/>
            </w:pPr>
            <w:r>
              <w:t>в дальнейшем один раз в год.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8.УЗИ органов брюшной полости.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При подозрении на рецидив: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1.Соскоб с очага и цитологическое исследование.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2.Биопсия (при отрицательном цитологическом заключении).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3.Патоморфологическое (цитологическое, гистологическое) исследование препаратов.</w:t>
            </w:r>
          </w:p>
        </w:tc>
      </w:tr>
      <w:tr w:rsidR="00E05EB4" w:rsidTr="008F6F6C">
        <w:trPr>
          <w:trHeight w:val="14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  <w:jc w:val="both"/>
            </w:pPr>
            <w:r>
              <w:t>2.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гортаноглотки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</w:pPr>
            <w:r>
              <w:t>С12-С13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Подтвержденный диагноз злокачественного новообразования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в течение первого года один раз в три месяца;</w:t>
            </w:r>
          </w:p>
          <w:p w:rsidR="00E05EB4" w:rsidRDefault="00E05EB4">
            <w:pPr>
              <w:spacing w:line="240" w:lineRule="auto"/>
            </w:pPr>
            <w:r>
              <w:lastRenderedPageBreak/>
              <w:t>в течение второго года − один раз в шесть месяцев;</w:t>
            </w:r>
          </w:p>
          <w:p w:rsidR="00E05EB4" w:rsidRDefault="00E05EB4">
            <w:pPr>
              <w:spacing w:line="240" w:lineRule="auto"/>
            </w:pPr>
            <w:r>
              <w:t>в дальнейшем один раз в год.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10.Осмотр ЛОР-врача и ларингоскопия.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При подозрении на рецидив: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1.Фиброларингоскопия с биопсией.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2.Рентгентомография гортани.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3.Цитологическое, гистологическое исследование.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4.Эзофагоскопия.</w:t>
            </w:r>
          </w:p>
        </w:tc>
      </w:tr>
      <w:tr w:rsidR="00E05EB4" w:rsidTr="008F6F6C">
        <w:trPr>
          <w:trHeight w:val="14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3.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носоглотки. ротоглотки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С01, C05, C09, C10, С11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Подтвержденный диагноз злокачественного новообразования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в течение первого года один раз в три месяца;</w:t>
            </w:r>
          </w:p>
          <w:p w:rsidR="00E05EB4" w:rsidRDefault="00E05EB4">
            <w:pPr>
              <w:spacing w:line="240" w:lineRule="auto"/>
            </w:pPr>
            <w:r>
              <w:t>в течение второго года − один раз в шесть месяцев;</w:t>
            </w:r>
          </w:p>
          <w:p w:rsidR="00E05EB4" w:rsidRDefault="00E05EB4">
            <w:pPr>
              <w:spacing w:line="240" w:lineRule="auto"/>
            </w:pPr>
            <w:r>
              <w:t>в дальнейшем один раз в год.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10.Осмотр ЛОР-врача.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lastRenderedPageBreak/>
              <w:t>При подозрении на рецидив: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1.Рентгенологическое исследование черепа и лицевого скелета.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2.Назофарингоскопия с биопсией опухоли.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3.Патоморфологическое (гистологическое) исследование препаратов.</w:t>
            </w:r>
          </w:p>
          <w:p w:rsidR="00E05EB4" w:rsidRDefault="00E05EB4" w:rsidP="009E6F24">
            <w:pPr>
              <w:pStyle w:val="11"/>
              <w:spacing w:line="240" w:lineRule="auto"/>
              <w:ind w:left="0"/>
            </w:pPr>
            <w:r>
              <w:t>4.Соскоб с очага и цитологическое исследование.</w:t>
            </w:r>
          </w:p>
        </w:tc>
      </w:tr>
      <w:tr w:rsidR="00E05EB4" w:rsidTr="008F6F6C">
        <w:trPr>
          <w:trHeight w:val="14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4.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придаточных пазух носа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С31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Подтвержденный диагноз злокачественного новообразования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в течение первого года один раз в три месяца;</w:t>
            </w:r>
          </w:p>
          <w:p w:rsidR="00E05EB4" w:rsidRDefault="00E05EB4">
            <w:pPr>
              <w:spacing w:line="240" w:lineRule="auto"/>
            </w:pPr>
            <w:r>
              <w:t>в течение второго года − один раз в шесть месяцев;</w:t>
            </w:r>
          </w:p>
          <w:p w:rsidR="00E05EB4" w:rsidRDefault="00E05EB4">
            <w:pPr>
              <w:spacing w:line="240" w:lineRule="auto"/>
            </w:pPr>
            <w:r>
              <w:t>в дальнейшем один раз в год.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10.Осмотр ЛОР-врача.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При подозрении: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1.Рентгенологическое исследование черепа, лицевого скелета и придаточных пазух носа.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2.Рентгентомография костей лицевого скелета.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3.Рентгентомография придаточных пазух носа.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4.Биопсия образования при росте опухоли в полость рта, носа.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5.Патоморфологическое исследование препаратов.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6.Пункция придаточных пазух с забором материала цитологического и гистологического исследования.</w:t>
            </w:r>
          </w:p>
        </w:tc>
      </w:tr>
      <w:tr w:rsidR="00E05EB4" w:rsidTr="008F6F6C">
        <w:trPr>
          <w:trHeight w:val="14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5.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гортани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С32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Подтвержденный диагноз злокачественного новообразования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в течение первого года один раз в три месяца;</w:t>
            </w:r>
          </w:p>
          <w:p w:rsidR="00E05EB4" w:rsidRDefault="00E05EB4">
            <w:pPr>
              <w:spacing w:line="240" w:lineRule="auto"/>
            </w:pPr>
            <w:r>
              <w:t>в течение второго года − один раз в шесть месяцев;</w:t>
            </w:r>
          </w:p>
          <w:p w:rsidR="00E05EB4" w:rsidRDefault="00E05EB4">
            <w:pPr>
              <w:spacing w:line="240" w:lineRule="auto"/>
            </w:pPr>
            <w:r>
              <w:t>в дальнейшем один раз в год.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10.Осмотр ЛОР-врача и непрямая ларингоскопия (подробное описание).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При подозрении на рецидив: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1.Рентгентомография гортани.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2.Фиброларингоскопия с биопсией.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3.Цитологическое, гистологическое исследование.</w:t>
            </w:r>
          </w:p>
        </w:tc>
      </w:tr>
      <w:tr w:rsidR="00E05EB4" w:rsidTr="008F6F6C">
        <w:trPr>
          <w:trHeight w:val="14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6.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щитовидной железы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С73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Подтвержденный диагноз злокачественного новообразования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в течение первого года один раз в три месяца;</w:t>
            </w:r>
          </w:p>
          <w:p w:rsidR="00E05EB4" w:rsidRDefault="00E05EB4">
            <w:pPr>
              <w:spacing w:line="240" w:lineRule="auto"/>
            </w:pPr>
            <w:r>
              <w:t>в течение второго года − один раз в шесть месяцев;</w:t>
            </w:r>
          </w:p>
          <w:p w:rsidR="00E05EB4" w:rsidRDefault="00E05EB4">
            <w:pPr>
              <w:spacing w:line="240" w:lineRule="auto"/>
            </w:pPr>
            <w:r>
              <w:t>в дальнейшем один раз в год.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10.Консультация эндокринолога.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При подозрении на рецидив: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1.УЗИ щитовидной железы.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2.Пункционная биопсия опухоли</w:t>
            </w:r>
            <w:r w:rsidR="009E6F24">
              <w:t xml:space="preserve"> (при наличии)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3.Патоморфологическое исследование препаратов.</w:t>
            </w:r>
          </w:p>
        </w:tc>
      </w:tr>
      <w:tr w:rsidR="00E05EB4" w:rsidTr="008F6F6C">
        <w:trPr>
          <w:trHeight w:val="14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7.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трахеи, легкого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С33, С34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Подтвержденный диагноз злокачественного новообразования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в течение первого года один раз в три месяца;</w:t>
            </w:r>
          </w:p>
          <w:p w:rsidR="00E05EB4" w:rsidRDefault="00E05EB4">
            <w:pPr>
              <w:spacing w:line="240" w:lineRule="auto"/>
            </w:pPr>
            <w:r>
              <w:t>в течение второго года − один раз в шесть месяцев;</w:t>
            </w:r>
          </w:p>
          <w:p w:rsidR="00E05EB4" w:rsidRDefault="00E05EB4">
            <w:pPr>
              <w:spacing w:line="240" w:lineRule="auto"/>
            </w:pPr>
            <w:r>
              <w:t>в дальнейшем один раз в год.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10. Рентгенография органов грудной клетки: обзорные прямая и боковая со стороны поражения.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11. ФВД (спирометрия).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При подозрении на рецидив: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1. ФБС с биопсией новообразования.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2.Патоморфологическое (гистологическое) исследование препаратов.</w:t>
            </w:r>
          </w:p>
        </w:tc>
      </w:tr>
      <w:tr w:rsidR="00E05EB4" w:rsidTr="008F6F6C">
        <w:trPr>
          <w:trHeight w:val="108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8.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пищевода, желудка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С15. С16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Подтвержденный диагноз злокачественного новообразования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в течение первого года один раз в три месяца;</w:t>
            </w:r>
          </w:p>
          <w:p w:rsidR="00E05EB4" w:rsidRDefault="00E05EB4">
            <w:pPr>
              <w:spacing w:line="240" w:lineRule="auto"/>
            </w:pPr>
            <w:r>
              <w:t>в течение второго года − один раз в шесть месяцев;</w:t>
            </w:r>
          </w:p>
          <w:p w:rsidR="00E05EB4" w:rsidRDefault="00E05EB4">
            <w:pPr>
              <w:spacing w:line="240" w:lineRule="auto"/>
            </w:pPr>
            <w:r>
              <w:t>в дальнейшем один раз в год.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 и забрюшинных лимфоузлов.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10.Пальцевое исследование прямой кишки (для желудка).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При подозрении на рецидив: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1.Рентгенограммы органов грудной клетки (обзорная прямая и рентгентомография срединной тени).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2.Рентгенологическое исследование пищевода и желудка в нескольких проекциях с контрастированием.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3.ФЭГ</w:t>
            </w:r>
            <w:r w:rsidR="009E6F24">
              <w:t>Д</w:t>
            </w:r>
            <w:r>
              <w:t>С с биопсией новообразования.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4.Патоморфологическое (гистологическое) исследование препаратов.</w:t>
            </w:r>
          </w:p>
        </w:tc>
      </w:tr>
      <w:tr w:rsidR="00E05EB4" w:rsidTr="008F6F6C">
        <w:trPr>
          <w:trHeight w:val="108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9.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толстой и прямой кишки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С18-С21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Подтвержденный диагноз злокачественного новообразования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в течение первого года один раз в три месяца;</w:t>
            </w:r>
          </w:p>
          <w:p w:rsidR="00E05EB4" w:rsidRDefault="00E05EB4">
            <w:pPr>
              <w:spacing w:line="240" w:lineRule="auto"/>
            </w:pPr>
            <w:r>
              <w:t xml:space="preserve">в течение второго года − один раз в </w:t>
            </w:r>
            <w:r>
              <w:lastRenderedPageBreak/>
              <w:t>шесть месяцев;</w:t>
            </w:r>
          </w:p>
          <w:p w:rsidR="00E05EB4" w:rsidRDefault="00E05EB4">
            <w:pPr>
              <w:spacing w:line="240" w:lineRule="auto"/>
            </w:pPr>
            <w:r>
              <w:t>в дальнейшем один раз в год.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10.Пальцевое исследование прямой кишки.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При подозрении на рецидив: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1.Ирригоскопия/ирригография.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2.ФКС или RRS с биопсией.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3.Патоморфологическое исследование биопсийного материала.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4.При локализации образования в поперечно-ободочной кишке - рентгенологическое исследование желудка с контрастированием (рентгенография, рентгеноскопия).</w:t>
            </w:r>
          </w:p>
        </w:tc>
      </w:tr>
      <w:tr w:rsidR="00E05EB4" w:rsidTr="008F6F6C">
        <w:trPr>
          <w:trHeight w:val="108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10.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печени, желчных протоков, поджелудочной железы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С22-С25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Подтвержденный диагноз злокачественного новообразования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в течение первого года один раз в три месяца;</w:t>
            </w:r>
          </w:p>
          <w:p w:rsidR="00E05EB4" w:rsidRDefault="00E05EB4">
            <w:pPr>
              <w:spacing w:line="240" w:lineRule="auto"/>
            </w:pPr>
            <w:r>
              <w:t>в течение второго года − один раз в шесть месяцев;</w:t>
            </w:r>
          </w:p>
          <w:p w:rsidR="00E05EB4" w:rsidRDefault="00E05EB4">
            <w:pPr>
              <w:spacing w:line="240" w:lineRule="auto"/>
            </w:pPr>
            <w:r>
              <w:t>в дальнейшем один раз в год.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полости, пароаортальных лимфоузлов.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9.Для женщин - осмотр гинеколога с обследованием молочных желез и цитологическим исследованием мазков с шейки </w:t>
            </w:r>
            <w:r>
              <w:lastRenderedPageBreak/>
              <w:t>матки и цервикального канала.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При подозрении на рецидив: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1.Консультация инфекциониста.</w:t>
            </w:r>
          </w:p>
          <w:p w:rsidR="00E05EB4" w:rsidRDefault="00E05EB4">
            <w:pPr>
              <w:widowControl w:val="0"/>
              <w:autoSpaceDE w:val="0"/>
              <w:spacing w:line="240" w:lineRule="auto"/>
            </w:pPr>
            <w:r>
              <w:t>1. ФЭГДС.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 Патоморфологическое исследование биопсийного материала.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 КТ органов брюшной полости и забрюшинного пространства.</w:t>
            </w:r>
          </w:p>
        </w:tc>
      </w:tr>
      <w:tr w:rsidR="00E05EB4" w:rsidTr="008F6F6C">
        <w:trPr>
          <w:trHeight w:val="108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11.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молочных желез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С50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Подтвержденный диагноз злокачественного новообразования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в течение первого года один раз в три месяца;</w:t>
            </w:r>
          </w:p>
          <w:p w:rsidR="00E05EB4" w:rsidRDefault="00E05EB4">
            <w:pPr>
              <w:spacing w:line="240" w:lineRule="auto"/>
            </w:pPr>
            <w:r>
              <w:t>в течение второго года − один раз в шесть месяцев;</w:t>
            </w:r>
          </w:p>
          <w:p w:rsidR="00E05EB4" w:rsidRDefault="00E05EB4">
            <w:pPr>
              <w:spacing w:line="240" w:lineRule="auto"/>
            </w:pPr>
            <w:r>
              <w:t>в дальнейшем один раз в год.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цитологическим исследованием мазков с шейки матки и цервикального.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10.Маммография обеих молочных желез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11.УЗИ молочных желез.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При подозрении на рецидив: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1.Пункционная биопсия новообразования или биопсия новообразования под контролем УЗИ.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2.Патоморфологическое (цитологическое, гистологическое) исследование препаратов.</w:t>
            </w:r>
          </w:p>
        </w:tc>
      </w:tr>
      <w:tr w:rsidR="00E05EB4" w:rsidTr="008F6F6C">
        <w:trPr>
          <w:trHeight w:val="41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12.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женских половых органов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С51-С56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Подтвержденный диагноз злокачественного новообразования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в течение первого года один раз в три месяца;</w:t>
            </w:r>
          </w:p>
          <w:p w:rsidR="00E05EB4" w:rsidRDefault="00E05EB4">
            <w:pPr>
              <w:spacing w:line="240" w:lineRule="auto"/>
            </w:pPr>
            <w:r>
              <w:t xml:space="preserve">в течение второго </w:t>
            </w:r>
            <w:r>
              <w:lastRenderedPageBreak/>
              <w:t>года − один раз в шесть месяцев;</w:t>
            </w:r>
          </w:p>
          <w:p w:rsidR="00E05EB4" w:rsidRDefault="00E05EB4">
            <w:pPr>
              <w:spacing w:line="240" w:lineRule="auto"/>
            </w:pPr>
            <w:r>
              <w:t>в дальнейшем один раз в год.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9.Осмотр гинеколога, ректовагинальное исследование.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10.УЗИ органов малого таза или эндовагинальное УЗИ органов малого таза.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11.Цитологическое исследование мазков с шейки матки и цервикального канала.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При подозрении на рецидив: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1.Раздельное диагностическое выскабливание полости матки и цервикального канала с последующим патоморфологическим исследованием материала.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2.При прорастании опухоли в окружающие ткани − ректоскопия, цистоскопия.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 Кольпоскопия (для шейки матки).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4. Биопсия новообразования шейки матки.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 Рентгенологическое исследование желудка (рентгеноскопия, рентгенография) (для яичников).</w:t>
            </w:r>
          </w:p>
        </w:tc>
      </w:tr>
      <w:tr w:rsidR="00E05EB4" w:rsidTr="008F6F6C">
        <w:trPr>
          <w:trHeight w:val="108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13.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почек, почечной лоханки, мочеточника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С64, С65. С66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Подтвержденный диагноз злокачественного новообразования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в течение первого года один раз в три месяца;</w:t>
            </w:r>
          </w:p>
          <w:p w:rsidR="00E05EB4" w:rsidRDefault="00E05EB4">
            <w:pPr>
              <w:spacing w:line="240" w:lineRule="auto"/>
            </w:pPr>
            <w:r>
              <w:t>в течение второго года − один раз в шесть месяцев;</w:t>
            </w:r>
          </w:p>
          <w:p w:rsidR="00E05EB4" w:rsidRDefault="00E05EB4">
            <w:pPr>
              <w:spacing w:line="240" w:lineRule="auto"/>
            </w:pPr>
            <w:r>
              <w:t>в дальнейшем один раз в год.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10.УЗИ почек, забрюшинного пространства с оценкой лимфоузлов и инвазии в крупные сосуды.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11.Консультация уролога.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При подозрении на рецидив: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1.Обзорная, экскреторная урография (для лоханки и мочеточника).</w:t>
            </w:r>
          </w:p>
        </w:tc>
      </w:tr>
      <w:tr w:rsidR="00E05EB4" w:rsidTr="008F6F6C">
        <w:trPr>
          <w:trHeight w:val="108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14.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мочевого пузыря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С67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Подтвержденный диагноз злокачественного новообразования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в течение первого года один раз в три месяца;</w:t>
            </w:r>
          </w:p>
          <w:p w:rsidR="00E05EB4" w:rsidRDefault="00E05EB4">
            <w:pPr>
              <w:spacing w:line="240" w:lineRule="auto"/>
            </w:pPr>
            <w:r>
              <w:t>в течение второго года − один раз в шесть месяцев;</w:t>
            </w:r>
          </w:p>
          <w:p w:rsidR="00E05EB4" w:rsidRDefault="00E05EB4">
            <w:pPr>
              <w:spacing w:line="240" w:lineRule="auto"/>
            </w:pPr>
            <w:r>
              <w:t>в дальнейшем один раз в год.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</w:t>
            </w:r>
            <w:r w:rsidR="008F6F6C">
              <w:t xml:space="preserve"> </w:t>
            </w:r>
            <w:r>
              <w:t>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</w:t>
            </w:r>
            <w:r w:rsidR="008F6F6C">
              <w:t xml:space="preserve"> </w:t>
            </w:r>
            <w:r>
              <w:t>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</w:t>
            </w:r>
            <w:r w:rsidR="008F6F6C">
              <w:t xml:space="preserve"> </w:t>
            </w:r>
            <w:r>
              <w:t>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4.</w:t>
            </w:r>
            <w:r w:rsidR="008F6F6C">
              <w:t xml:space="preserve"> </w:t>
            </w:r>
            <w:r>
              <w:t xml:space="preserve">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</w:t>
            </w:r>
            <w:r w:rsidR="008F6F6C">
              <w:t xml:space="preserve"> </w:t>
            </w:r>
            <w:r>
              <w:t>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</w:t>
            </w:r>
            <w:r w:rsidR="008F6F6C">
              <w:t xml:space="preserve"> </w:t>
            </w:r>
            <w:r>
              <w:t>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</w:t>
            </w:r>
            <w:r w:rsidR="008F6F6C">
              <w:t xml:space="preserve"> </w:t>
            </w:r>
            <w:r>
              <w:t>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8.</w:t>
            </w:r>
            <w:r w:rsidR="008F6F6C">
              <w:t xml:space="preserve"> </w:t>
            </w:r>
            <w:r>
              <w:t xml:space="preserve">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</w:t>
            </w:r>
            <w:r w:rsidR="008F6F6C">
              <w:t xml:space="preserve"> </w:t>
            </w:r>
            <w:r>
              <w:t>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10.Консультация уролога.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11. Трансректальное УЗИ органов малого таза.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12.УЗИ мочевого пузыря, почек, забрюшинного пространства с оценкой лимфоузлов и инвазии в крупные сосуды.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При подозрении на рецидив: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lastRenderedPageBreak/>
              <w:t>1.Обзорная, экскреторная урография с нисходящей цистографией.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2.Цистоскопия с биопсией новообразования.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3.Патоморфологическое исследование биопсийного материала.</w:t>
            </w:r>
          </w:p>
        </w:tc>
      </w:tr>
      <w:tr w:rsidR="00E05EB4" w:rsidTr="008F6F6C">
        <w:trPr>
          <w:trHeight w:val="108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15.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предстательной железы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С61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Подтвержденный диагноз злокачественного новообразования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в течение первого года один раз в три месяца;</w:t>
            </w:r>
          </w:p>
          <w:p w:rsidR="00E05EB4" w:rsidRDefault="00E05EB4">
            <w:pPr>
              <w:spacing w:line="240" w:lineRule="auto"/>
            </w:pPr>
            <w:r>
              <w:t>в течение второго года − один раз в шесть месяцев;</w:t>
            </w:r>
          </w:p>
          <w:p w:rsidR="00E05EB4" w:rsidRDefault="00E05EB4">
            <w:pPr>
              <w:spacing w:line="240" w:lineRule="auto"/>
            </w:pPr>
            <w:r>
              <w:t>в дальнейшем один раз в год.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9.Консультация уролога.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10.Пальцевое ректальное исследование.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11.УЗИ органов малого таза и простаты, или трансректальное УЗИ простаты.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12. Определение уровня онкомаркера ПСА общий.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При подозрении на рецидив: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1.УЗИ почек, парааортальной области.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2.Пункционная биопсия опухоли предстательной железы или то же под контролем УЗИ.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3.Патоморфологическое исследование биопсийного материала.</w:t>
            </w:r>
          </w:p>
        </w:tc>
      </w:tr>
      <w:tr w:rsidR="00E05EB4" w:rsidTr="008F6F6C">
        <w:trPr>
          <w:trHeight w:val="69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16.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мужских половых органов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С60, С62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Подтвержденный диагноз злокачественного новообразования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в течение первого года один раз в три месяца;</w:t>
            </w:r>
          </w:p>
          <w:p w:rsidR="00E05EB4" w:rsidRDefault="00E05EB4">
            <w:pPr>
              <w:spacing w:line="240" w:lineRule="auto"/>
            </w:pPr>
            <w:r>
              <w:t xml:space="preserve">в течение второго года − один раз в </w:t>
            </w:r>
            <w:r>
              <w:lastRenderedPageBreak/>
              <w:t>шесть месяцев;</w:t>
            </w:r>
          </w:p>
          <w:p w:rsidR="00E05EB4" w:rsidRDefault="00E05EB4">
            <w:pPr>
              <w:spacing w:line="240" w:lineRule="auto"/>
            </w:pPr>
            <w:r>
              <w:t>в дальнейшем один раз в год.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9.Консультация уролога.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10.Осмотр венеролога.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При подозрении на рецидив: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1.Биопсия опухоли (для полового члена).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2.Патоморфологическое исследование биопсийного материала.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3.УЗИ мошонки (для яичка).</w:t>
            </w:r>
          </w:p>
        </w:tc>
      </w:tr>
      <w:tr w:rsidR="00E05EB4" w:rsidTr="008F6F6C">
        <w:trPr>
          <w:trHeight w:val="108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17.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 xml:space="preserve">Патология кожи, соединительной и </w:t>
            </w:r>
            <w:r w:rsidR="008F6F6C">
              <w:t xml:space="preserve">других </w:t>
            </w:r>
            <w:r>
              <w:t>мягких тканей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С43-С44, С49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Подтвержденный диагноз злокачественного новообразования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в течение первого года один раз в три месяца;</w:t>
            </w:r>
          </w:p>
          <w:p w:rsidR="00E05EB4" w:rsidRDefault="00E05EB4">
            <w:pPr>
              <w:spacing w:line="240" w:lineRule="auto"/>
            </w:pPr>
            <w:r>
              <w:t>в течение второго года − один раз в шесть месяцев;</w:t>
            </w:r>
          </w:p>
          <w:p w:rsidR="00E05EB4" w:rsidRDefault="00E05EB4">
            <w:pPr>
              <w:spacing w:line="240" w:lineRule="auto"/>
            </w:pPr>
            <w:r>
              <w:t>в дальнейшем один раз в год.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При подозрении на рецидив: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1.Цитологическое исследование мазка - отпечатка при наличии изъязвления поверхности опухоли (при меланоме).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2.Детальное описание локального статуса (при меланоме).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 xml:space="preserve">3.Пункционная биопсия или открытая биопсия </w:t>
            </w:r>
            <w:r>
              <w:lastRenderedPageBreak/>
              <w:t>опухоли.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4.Патоморфологическое исследование биопсийного материала.</w:t>
            </w:r>
          </w:p>
        </w:tc>
      </w:tr>
      <w:tr w:rsidR="00E05EB4" w:rsidTr="008F6F6C">
        <w:trPr>
          <w:trHeight w:val="108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18.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костей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С40, С41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Подтвержденный диагноз злокачественного новообразования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в течение первого года один раз в три месяца;</w:t>
            </w:r>
          </w:p>
          <w:p w:rsidR="00E05EB4" w:rsidRDefault="00E05EB4">
            <w:pPr>
              <w:spacing w:line="240" w:lineRule="auto"/>
            </w:pPr>
            <w:r>
              <w:t>в течение второго года − один раз в шесть месяцев;</w:t>
            </w:r>
          </w:p>
          <w:p w:rsidR="00E05EB4" w:rsidRDefault="00E05EB4">
            <w:pPr>
              <w:spacing w:line="240" w:lineRule="auto"/>
            </w:pPr>
            <w:r>
              <w:t>в дальнейшем один раз в год.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10.Консультация травматолога.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При подозрении на рецидив: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1.Рентгенография пораженного отдела скелета</w:t>
            </w:r>
            <w:r w:rsidR="008F6F6C">
              <w:t xml:space="preserve"> в 2 проекциях</w:t>
            </w:r>
            <w:r>
              <w:t>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2.Пункционная биопсия или открытая биопсия опухоли.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3.Патоморфологическое исследование биопсийного материала.</w:t>
            </w:r>
          </w:p>
        </w:tc>
      </w:tr>
      <w:tr w:rsidR="00E05EB4" w:rsidTr="008F6F6C">
        <w:trPr>
          <w:trHeight w:val="108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t>19.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Патология центральной нервной системы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t>С70-С72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Подтвержденный диагноз злокачественного новообразования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в течение первого года один раз в три месяца;</w:t>
            </w:r>
          </w:p>
          <w:p w:rsidR="00E05EB4" w:rsidRDefault="00E05EB4">
            <w:pPr>
              <w:spacing w:line="240" w:lineRule="auto"/>
            </w:pPr>
            <w:r>
              <w:t>в течение второго года − один раз в шесть месяцев;</w:t>
            </w:r>
          </w:p>
          <w:p w:rsidR="00E05EB4" w:rsidRDefault="00E05EB4">
            <w:pPr>
              <w:spacing w:line="240" w:lineRule="auto"/>
            </w:pPr>
            <w:r>
              <w:lastRenderedPageBreak/>
              <w:t>в дальнейшем один раз в год.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1.Общий анализ крови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2.Биохимический анализ крови.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3.Общий анализ мочи.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4.Анализ крови на </w:t>
            </w:r>
            <w:r>
              <w:rPr>
                <w:lang w:val="en-US"/>
              </w:rPr>
              <w:t>RW</w:t>
            </w:r>
            <w:r>
              <w:t>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5.Анализ крови на ВИЧ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6.Электрокардиограмма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lastRenderedPageBreak/>
              <w:t>7.Обзорная рентгенография или флюорография органов грудной клетки.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 xml:space="preserve">8.УЗИ органов брюшной полости. 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9.Для женщин - осмотр гинеколога с обследованием молочных желез и цитологическим исследованием мазков с шейки матки и цервикального канала.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10.Осмотр невролога.</w:t>
            </w:r>
          </w:p>
          <w:p w:rsidR="00E05EB4" w:rsidRDefault="00E05EB4">
            <w:pPr>
              <w:widowControl w:val="0"/>
              <w:spacing w:line="240" w:lineRule="auto"/>
            </w:pPr>
            <w:r>
              <w:t>11.Консультация офтальмолога и осмотр глазного дна.</w:t>
            </w:r>
          </w:p>
          <w:p w:rsidR="00E05EB4" w:rsidRDefault="00E05EB4">
            <w:pPr>
              <w:pStyle w:val="11"/>
              <w:spacing w:line="240" w:lineRule="auto"/>
              <w:ind w:left="0"/>
            </w:pPr>
            <w:r>
              <w:t>12.КТ, МРТ головного мозга (обязательно наличие снимков и описания).</w:t>
            </w:r>
          </w:p>
        </w:tc>
      </w:tr>
    </w:tbl>
    <w:p w:rsidR="00E05EB4" w:rsidRDefault="00E05EB4">
      <w:pPr>
        <w:spacing w:line="240" w:lineRule="auto"/>
      </w:pPr>
    </w:p>
    <w:p w:rsidR="00E05EB4" w:rsidRDefault="00E05EB4">
      <w:pPr>
        <w:spacing w:line="240" w:lineRule="auto"/>
      </w:pPr>
    </w:p>
    <w:p w:rsidR="00E05EB4" w:rsidRDefault="00B94CD7" w:rsidP="00B94CD7">
      <w:pPr>
        <w:spacing w:line="240" w:lineRule="auto"/>
        <w:jc w:val="center"/>
        <w:rPr>
          <w:b/>
        </w:rPr>
      </w:pPr>
      <w:r>
        <w:br w:type="page"/>
      </w:r>
      <w:r w:rsidR="00E05EB4">
        <w:rPr>
          <w:b/>
        </w:rPr>
        <w:lastRenderedPageBreak/>
        <w:t>Маршрутизация пациентов</w:t>
      </w:r>
    </w:p>
    <w:p w:rsidR="00E05EB4" w:rsidRDefault="00E05EB4">
      <w:pPr>
        <w:spacing w:line="240" w:lineRule="auto"/>
        <w:jc w:val="right"/>
        <w:rPr>
          <w:b/>
        </w:rPr>
      </w:pPr>
    </w:p>
    <w:tbl>
      <w:tblPr>
        <w:tblW w:w="1479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366"/>
        <w:gridCol w:w="4382"/>
        <w:gridCol w:w="6050"/>
      </w:tblGrid>
      <w:tr w:rsidR="00E05EB4" w:rsidTr="00E75FBD"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Pr="00255197" w:rsidRDefault="00E05EB4" w:rsidP="002B0C78">
            <w:pPr>
              <w:spacing w:line="240" w:lineRule="auto"/>
              <w:jc w:val="center"/>
              <w:rPr>
                <w:b/>
              </w:rPr>
            </w:pPr>
            <w:r w:rsidRPr="00255197">
              <w:rPr>
                <w:b/>
              </w:rPr>
              <w:t xml:space="preserve">Медицинские организации, оказывающие первичную </w:t>
            </w:r>
            <w:r w:rsidR="002B0C78">
              <w:rPr>
                <w:b/>
              </w:rPr>
              <w:t xml:space="preserve">медико-санитарную </w:t>
            </w:r>
            <w:r w:rsidRPr="00255197">
              <w:rPr>
                <w:b/>
              </w:rPr>
              <w:t xml:space="preserve">помощь в амбулаторных условиях (1 </w:t>
            </w:r>
            <w:r w:rsidR="002B0C78">
              <w:rPr>
                <w:b/>
              </w:rPr>
              <w:t xml:space="preserve">-2 </w:t>
            </w:r>
            <w:r w:rsidRPr="00255197">
              <w:rPr>
                <w:b/>
              </w:rPr>
              <w:t>уровень)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Pr="00255197" w:rsidRDefault="000D7DF8" w:rsidP="00255197">
            <w:pPr>
              <w:spacing w:line="240" w:lineRule="auto"/>
              <w:jc w:val="center"/>
              <w:rPr>
                <w:b/>
              </w:rPr>
            </w:pPr>
            <w:r w:rsidRPr="00255197">
              <w:rPr>
                <w:b/>
              </w:rPr>
              <w:t>Медицинские организации неонкологического профиля,</w:t>
            </w:r>
            <w:r w:rsidR="00CB32D5" w:rsidRPr="00255197">
              <w:rPr>
                <w:b/>
              </w:rPr>
              <w:t xml:space="preserve"> осуществляющие плановую специализированную помощь </w:t>
            </w:r>
            <w:r w:rsidR="00BD6693" w:rsidRPr="00255197">
              <w:rPr>
                <w:b/>
              </w:rPr>
              <w:t>*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Pr="00255197" w:rsidRDefault="00E05EB4" w:rsidP="00255197">
            <w:pPr>
              <w:spacing w:line="240" w:lineRule="auto"/>
              <w:jc w:val="center"/>
              <w:rPr>
                <w:b/>
              </w:rPr>
            </w:pPr>
            <w:r w:rsidRPr="00255197">
              <w:rPr>
                <w:b/>
              </w:rPr>
              <w:t xml:space="preserve">Медицинская организация, оказывающая специализированную (онкологическую) помощь </w:t>
            </w:r>
            <w:r w:rsidR="000D7DF8">
              <w:rPr>
                <w:b/>
              </w:rPr>
              <w:br/>
            </w:r>
            <w:r w:rsidRPr="00255197">
              <w:rPr>
                <w:b/>
              </w:rPr>
              <w:t>в условиях консультативно-диагностического кабинета (приёма) 3 уровень</w:t>
            </w:r>
          </w:p>
        </w:tc>
      </w:tr>
      <w:tr w:rsidR="00E05EB4" w:rsidTr="00E75FBD"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ГБУЗ СО «Ивдельская ЦРБ»</w:t>
            </w:r>
          </w:p>
          <w:p w:rsidR="00E05EB4" w:rsidRDefault="00E05EB4">
            <w:pPr>
              <w:spacing w:line="240" w:lineRule="auto"/>
            </w:pPr>
            <w:r>
              <w:t>ГБУЗ СО «Карпинская ЦГБ»</w:t>
            </w:r>
          </w:p>
          <w:p w:rsidR="00E05EB4" w:rsidRDefault="00E05EB4">
            <w:pPr>
              <w:spacing w:line="240" w:lineRule="auto"/>
            </w:pPr>
            <w:r>
              <w:t>Г</w:t>
            </w:r>
            <w:r w:rsidR="00255197">
              <w:t>А</w:t>
            </w:r>
            <w:r>
              <w:t>УЗ СО «Красно</w:t>
            </w:r>
            <w:r w:rsidR="00255197">
              <w:t>турьинская ГБ</w:t>
            </w:r>
            <w:r>
              <w:t>»</w:t>
            </w:r>
          </w:p>
          <w:p w:rsidR="00E05EB4" w:rsidRDefault="00E05EB4">
            <w:pPr>
              <w:spacing w:line="240" w:lineRule="auto"/>
            </w:pPr>
            <w:r>
              <w:t>ГБУЗ СО «Североуральская ЦГБ»</w:t>
            </w:r>
          </w:p>
          <w:p w:rsidR="00E05EB4" w:rsidRDefault="00E05EB4">
            <w:pPr>
              <w:spacing w:line="240" w:lineRule="auto"/>
            </w:pPr>
            <w:r>
              <w:t>ГБУЗ СО «Волчанская ГБ»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 w:rsidP="00255197">
            <w:pPr>
              <w:spacing w:line="240" w:lineRule="auto"/>
            </w:pPr>
            <w:r>
              <w:t>Г</w:t>
            </w:r>
            <w:r w:rsidR="00255197">
              <w:t>А</w:t>
            </w:r>
            <w:r>
              <w:t xml:space="preserve">УЗ СО «Краснотурьинская </w:t>
            </w:r>
            <w:r w:rsidR="00395E59">
              <w:t>ГБ</w:t>
            </w:r>
            <w:r>
              <w:t>»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2B0C78">
            <w:pPr>
              <w:spacing w:line="240" w:lineRule="auto"/>
            </w:pPr>
            <w:r>
              <w:t>ГБУЗ СО «СООД» филиал №1 г. Нижний Тагил -</w:t>
            </w:r>
            <w:r w:rsidR="00E05EB4">
              <w:t>согласно приказа МЗ Свердловской области №91-п от 28.01.2016г (приложение №№5;7;9)</w:t>
            </w:r>
          </w:p>
        </w:tc>
      </w:tr>
      <w:tr w:rsidR="00E05EB4" w:rsidTr="00E75FBD"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ГБУЗ СО «Новолялинская РБ»</w:t>
            </w:r>
          </w:p>
          <w:p w:rsidR="00E05EB4" w:rsidRDefault="00E05EB4">
            <w:pPr>
              <w:spacing w:line="240" w:lineRule="auto"/>
            </w:pPr>
            <w:r>
              <w:t xml:space="preserve">ГБУЗ СО «Серовская </w:t>
            </w:r>
            <w:r w:rsidR="00395E59">
              <w:t>ГБ</w:t>
            </w:r>
            <w:r>
              <w:t>»</w:t>
            </w:r>
          </w:p>
          <w:p w:rsidR="00E05EB4" w:rsidRDefault="00E05EB4">
            <w:pPr>
              <w:spacing w:line="240" w:lineRule="auto"/>
            </w:pPr>
            <w:r>
              <w:t>ГБУЗ СО «ЦРБ Верхотурского района»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EB4" w:rsidRDefault="00E05EB4" w:rsidP="00395E59">
            <w:pPr>
              <w:spacing w:line="240" w:lineRule="auto"/>
            </w:pPr>
            <w:r>
              <w:t xml:space="preserve">ГБУЗ СО «Серовская </w:t>
            </w:r>
            <w:r w:rsidR="00395E59">
              <w:t>ГБ</w:t>
            </w:r>
            <w:r>
              <w:t>»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EB4" w:rsidRDefault="002B0C78" w:rsidP="002B0C78">
            <w:pPr>
              <w:spacing w:line="240" w:lineRule="auto"/>
            </w:pPr>
            <w:r>
              <w:t>ГБУЗ СО «СООД» филиал №1 г. Нижний Тагил -</w:t>
            </w:r>
            <w:r w:rsidR="00E05EB4">
              <w:t xml:space="preserve"> согласно приказа МЗ Свердловской области №91-п от 28.01.2016г (приложение №№5;7;9)</w:t>
            </w:r>
          </w:p>
        </w:tc>
      </w:tr>
      <w:tr w:rsidR="00E05EB4" w:rsidTr="002B0C78">
        <w:trPr>
          <w:trHeight w:val="1931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05EB4" w:rsidRDefault="00E05EB4">
            <w:pPr>
              <w:spacing w:line="240" w:lineRule="auto"/>
            </w:pPr>
            <w:r>
              <w:t>ГБУЗ СО «Ирбитская ЦГБ»</w:t>
            </w:r>
          </w:p>
          <w:p w:rsidR="00E05EB4" w:rsidRDefault="00E05EB4">
            <w:pPr>
              <w:spacing w:line="240" w:lineRule="auto"/>
            </w:pPr>
            <w:r>
              <w:t>ГБУЗ СО «Тавдинская ЦРБ»</w:t>
            </w:r>
          </w:p>
          <w:p w:rsidR="00E05EB4" w:rsidRDefault="00E05EB4">
            <w:pPr>
              <w:spacing w:line="240" w:lineRule="auto"/>
            </w:pPr>
            <w:r>
              <w:t>ГБУЗ СО «Туринская ЦРБ им.О.Д.Зубова»</w:t>
            </w:r>
          </w:p>
          <w:p w:rsidR="00E05EB4" w:rsidRDefault="00B94CD7">
            <w:pPr>
              <w:spacing w:line="240" w:lineRule="auto"/>
            </w:pPr>
            <w:r>
              <w:t xml:space="preserve">ГБУЗ СО «Слободо-Туринская </w:t>
            </w:r>
            <w:r w:rsidR="00E05EB4">
              <w:t>РБ»</w:t>
            </w:r>
          </w:p>
          <w:p w:rsidR="00E05EB4" w:rsidRDefault="00E05EB4">
            <w:pPr>
              <w:spacing w:line="240" w:lineRule="auto"/>
            </w:pPr>
            <w:r>
              <w:t>ГБУЗ СО «Тугулымская ЦРБ»</w:t>
            </w:r>
          </w:p>
          <w:p w:rsidR="002B0C78" w:rsidRDefault="00E05EB4" w:rsidP="002B0C78">
            <w:r>
              <w:t>ГБУЗ СО «Байкаловская ЦРБ»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05EB4" w:rsidRDefault="00E05EB4" w:rsidP="00395E59">
            <w:pPr>
              <w:spacing w:line="240" w:lineRule="auto"/>
            </w:pPr>
            <w:r>
              <w:t xml:space="preserve">ГБУЗ СО «Ирбитская </w:t>
            </w:r>
            <w:r w:rsidR="00395E59">
              <w:t>ЦГБ</w:t>
            </w:r>
            <w:r>
              <w:t>»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EB4" w:rsidRDefault="008B1D1E" w:rsidP="008B1D1E">
            <w:pPr>
              <w:spacing w:line="240" w:lineRule="auto"/>
            </w:pPr>
            <w:r>
              <w:t xml:space="preserve">ГБУЗ СО «СООД» г. Екатеринбург - </w:t>
            </w:r>
            <w:r w:rsidR="00E05EB4">
              <w:t>согласно приказа МЗ Свердловской области №91-п от 28.01.2016г (приложение №№5;7;9)</w:t>
            </w:r>
          </w:p>
        </w:tc>
      </w:tr>
      <w:tr w:rsidR="002B0C78" w:rsidTr="002B0C78">
        <w:trPr>
          <w:trHeight w:val="538"/>
        </w:trPr>
        <w:tc>
          <w:tcPr>
            <w:tcW w:w="43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0C78" w:rsidRDefault="002B0C78">
            <w:pPr>
              <w:spacing w:line="240" w:lineRule="auto"/>
            </w:pPr>
            <w:r>
              <w:t>ГБУЗ СО «Пышминская ЦРБ»</w:t>
            </w:r>
          </w:p>
          <w:p w:rsidR="002B0C78" w:rsidRDefault="002B0C78" w:rsidP="002B0C78">
            <w:r>
              <w:t>ГБУЗ СО «Талицкая ЦРБ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0C78" w:rsidRDefault="002B0C78" w:rsidP="00395E59">
            <w:r>
              <w:t>ГБУЗ СО «Ирбитская ЦГБ»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0C78" w:rsidRPr="008B1D1E" w:rsidRDefault="008B1D1E" w:rsidP="008B1D1E">
            <w:pPr>
              <w:pStyle w:val="af1"/>
              <w:rPr>
                <w:rFonts w:ascii="Times New Roman" w:hAnsi="Times New Roman" w:cs="Times New Roman"/>
              </w:rPr>
            </w:pPr>
            <w:r w:rsidRPr="008B1D1E">
              <w:rPr>
                <w:rFonts w:ascii="Times New Roman" w:hAnsi="Times New Roman" w:cs="Times New Roman"/>
              </w:rPr>
              <w:t>ГБУЗ СО «СООД» филиал №2 г. Каменск-Уральский - согласно приказа МЗ Свердловской области №91-п от 28.01.2016г (приложение №№5;7;9)</w:t>
            </w:r>
          </w:p>
        </w:tc>
      </w:tr>
      <w:tr w:rsidR="008B1D1E" w:rsidTr="008B1D1E">
        <w:trPr>
          <w:trHeight w:val="855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B1D1E" w:rsidRDefault="008B1D1E">
            <w:pPr>
              <w:spacing w:line="240" w:lineRule="auto"/>
            </w:pPr>
            <w:r>
              <w:t>ГБУЗ СО «Алапаевская ГБ»</w:t>
            </w:r>
          </w:p>
          <w:p w:rsidR="008B1D1E" w:rsidRDefault="008B1D1E">
            <w:pPr>
              <w:spacing w:line="240" w:lineRule="auto"/>
            </w:pPr>
            <w:r>
              <w:t>ГБУЗ СО «Алапаевская ЦРБ»</w:t>
            </w:r>
          </w:p>
          <w:p w:rsidR="008B1D1E" w:rsidRDefault="00F331E9" w:rsidP="00395E59">
            <w:pPr>
              <w:rPr>
                <w:rStyle w:val="FontStyle316"/>
                <w:color w:val="auto"/>
              </w:rPr>
            </w:pPr>
            <w:hyperlink r:id="rId7" w:anchor="_blank" w:history="1">
              <w:r w:rsidR="008B1D1E">
                <w:rPr>
                  <w:rStyle w:val="a3"/>
                  <w:bCs/>
                  <w:color w:val="auto"/>
                  <w:u w:val="none"/>
                </w:rPr>
                <w:t>ГБУЗ СО «Махневская РБ»</w:t>
              </w:r>
            </w:hyperlink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B1D1E" w:rsidRDefault="008B1D1E" w:rsidP="00395E59">
            <w:pPr>
              <w:spacing w:line="240" w:lineRule="auto"/>
            </w:pPr>
            <w:r>
              <w:rPr>
                <w:rStyle w:val="FontStyle316"/>
                <w:color w:val="auto"/>
              </w:rPr>
              <w:t>ГБУЗ СО «Алапаевская ГБ»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1D1E" w:rsidRDefault="008B1D1E" w:rsidP="006D0C96">
            <w:pPr>
              <w:spacing w:line="240" w:lineRule="auto"/>
            </w:pPr>
            <w:r>
              <w:t>ГБУЗ СО «СООД» филиал №1 г. Нижний Тагил - согласно приказа МЗ Свердловской области №91-п от 28.01.2016г (приложение №№5;7;9)</w:t>
            </w:r>
          </w:p>
        </w:tc>
      </w:tr>
      <w:tr w:rsidR="008B1D1E" w:rsidTr="008B1D1E">
        <w:trPr>
          <w:trHeight w:val="522"/>
        </w:trPr>
        <w:tc>
          <w:tcPr>
            <w:tcW w:w="43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1E" w:rsidRDefault="008B1D1E" w:rsidP="008B1D1E">
            <w:pPr>
              <w:spacing w:line="240" w:lineRule="auto"/>
            </w:pPr>
            <w:r>
              <w:t>ГБУЗ СО «Артемовская ЦРБ»</w:t>
            </w:r>
          </w:p>
          <w:p w:rsidR="008B1D1E" w:rsidRDefault="008B1D1E" w:rsidP="008B1D1E">
            <w:r>
              <w:t>ГАУЗ СО «Режевская ЦРБ»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1E" w:rsidRDefault="008B1D1E" w:rsidP="006D0C96">
            <w:pPr>
              <w:spacing w:line="240" w:lineRule="auto"/>
            </w:pPr>
            <w:r>
              <w:rPr>
                <w:rStyle w:val="FontStyle316"/>
                <w:color w:val="auto"/>
              </w:rPr>
              <w:t>ГБУЗ СО «Алапаевская ГБ»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1D1E" w:rsidRDefault="008B1D1E" w:rsidP="006D0C96">
            <w:pPr>
              <w:spacing w:line="240" w:lineRule="auto"/>
            </w:pPr>
            <w:r>
              <w:t>ГБУЗ СО «СООД» г. Екатеринбург - согласно приказа МЗ Свердловской области №91-п от 28.01.2016г (приложение №№5;7;9)</w:t>
            </w:r>
          </w:p>
        </w:tc>
      </w:tr>
      <w:tr w:rsidR="008B1D1E" w:rsidTr="00E75FBD"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1E" w:rsidRDefault="008B1D1E">
            <w:pPr>
              <w:spacing w:line="240" w:lineRule="auto"/>
            </w:pPr>
            <w:r>
              <w:lastRenderedPageBreak/>
              <w:t>ГБУЗ СО «ГБ город Первоуральск»</w:t>
            </w:r>
          </w:p>
          <w:p w:rsidR="008B1D1E" w:rsidRDefault="008B1D1E">
            <w:pPr>
              <w:spacing w:line="240" w:lineRule="auto"/>
            </w:pPr>
            <w:r>
              <w:t>ГБУЗ СО «Шалинская ЦГБ»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1E" w:rsidRDefault="008B1D1E" w:rsidP="00395E59">
            <w:pPr>
              <w:spacing w:line="240" w:lineRule="auto"/>
            </w:pPr>
            <w:r>
              <w:t>ГБУЗ СО «ГБ город Первоуральск»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1D1E" w:rsidRDefault="008B1D1E" w:rsidP="006D0C96">
            <w:pPr>
              <w:spacing w:line="240" w:lineRule="auto"/>
            </w:pPr>
            <w:r>
              <w:t>ГБУЗ СО «СООД» г. Екатеринбург - согласно приказа МЗ Свердловской области №91-п от 28.01.2016г (приложение №№5;7;9)</w:t>
            </w:r>
          </w:p>
        </w:tc>
      </w:tr>
      <w:tr w:rsidR="008B1D1E" w:rsidTr="00E75FBD"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1E" w:rsidRDefault="008B1D1E">
            <w:pPr>
              <w:spacing w:line="240" w:lineRule="auto"/>
            </w:pPr>
            <w:r>
              <w:t>ГБУЗ СО «Ревдинская ГБ»</w:t>
            </w:r>
          </w:p>
          <w:p w:rsidR="008B1D1E" w:rsidRDefault="008B1D1E">
            <w:pPr>
              <w:spacing w:line="240" w:lineRule="auto"/>
            </w:pPr>
            <w:r>
              <w:t>ГБУЗ СО «Дегтярская ГБ»</w:t>
            </w:r>
          </w:p>
          <w:p w:rsidR="008B1D1E" w:rsidRDefault="008B1D1E">
            <w:pPr>
              <w:spacing w:line="240" w:lineRule="auto"/>
            </w:pPr>
            <w:r>
              <w:t>ГБУЗ СО «Нижнесергинская ЦРБ»</w:t>
            </w:r>
          </w:p>
          <w:p w:rsidR="008B1D1E" w:rsidRDefault="008B1D1E">
            <w:pPr>
              <w:spacing w:line="240" w:lineRule="auto"/>
            </w:pPr>
            <w:r>
              <w:t>ГБУЗ СО «Бисертская ГБ»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1E" w:rsidRDefault="008B1D1E" w:rsidP="00395E59">
            <w:pPr>
              <w:spacing w:line="240" w:lineRule="auto"/>
            </w:pPr>
            <w:r>
              <w:t>ГБУЗ СО «Ревдинская ГБ»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1D1E" w:rsidRDefault="008B1D1E" w:rsidP="006D0C96">
            <w:pPr>
              <w:spacing w:line="240" w:lineRule="auto"/>
            </w:pPr>
            <w:r>
              <w:t>ГБУЗ СО «СООД» г. Екатеринбург - согласно приказа МЗ Свердловской области №91-п от 28.01.2016г (приложение №№5;7;9)</w:t>
            </w:r>
          </w:p>
        </w:tc>
      </w:tr>
      <w:tr w:rsidR="008B1D1E" w:rsidTr="00E75FBD"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1E" w:rsidRDefault="008B1D1E">
            <w:pPr>
              <w:spacing w:line="240" w:lineRule="auto"/>
            </w:pPr>
            <w:r>
              <w:t>ГБУЗ СО «Красноуфимская РБ»</w:t>
            </w:r>
          </w:p>
          <w:p w:rsidR="008B1D1E" w:rsidRDefault="008B1D1E">
            <w:pPr>
              <w:spacing w:line="240" w:lineRule="auto"/>
            </w:pPr>
            <w:r>
              <w:t>ГБУЗ СО «Ачитская ЦРБ»</w:t>
            </w:r>
          </w:p>
          <w:p w:rsidR="008B1D1E" w:rsidRDefault="008B1D1E">
            <w:pPr>
              <w:spacing w:line="240" w:lineRule="auto"/>
            </w:pPr>
            <w:r>
              <w:t>ГБУЗ СО «Артинская ЦРБ»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1E" w:rsidRDefault="008B1D1E">
            <w:pPr>
              <w:spacing w:line="240" w:lineRule="auto"/>
            </w:pPr>
            <w:r>
              <w:t>ГБУЗ СО «Красноуфимская РБ»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1D1E" w:rsidRDefault="008B1D1E" w:rsidP="006D0C96">
            <w:pPr>
              <w:spacing w:line="240" w:lineRule="auto"/>
            </w:pPr>
            <w:r>
              <w:t>ГБУЗ СО «СООД» г. Екатеринбург - согласно приказа МЗ Свердловской области №91-п от 28.01.2016г (приложение №№5;7;9)</w:t>
            </w:r>
          </w:p>
        </w:tc>
      </w:tr>
      <w:tr w:rsidR="008B1D1E" w:rsidTr="00E75FBD"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1E" w:rsidRDefault="008B1D1E">
            <w:pPr>
              <w:spacing w:line="240" w:lineRule="auto"/>
            </w:pPr>
            <w:r>
              <w:t>ГБУЗ СО «ГБ №1г. Нижний Тагил»</w:t>
            </w:r>
          </w:p>
          <w:p w:rsidR="008B1D1E" w:rsidRDefault="008B1D1E">
            <w:pPr>
              <w:spacing w:line="240" w:lineRule="auto"/>
            </w:pPr>
            <w:r>
              <w:t>ГБУЗ СО «Верхнесалдинская ЦГБ</w:t>
            </w:r>
          </w:p>
          <w:p w:rsidR="008B1D1E" w:rsidRDefault="008B1D1E">
            <w:pPr>
              <w:spacing w:line="240" w:lineRule="auto"/>
            </w:pPr>
            <w:r>
              <w:t>ФГБУЗ «ЦМСЧ №121» ФМБА России</w:t>
            </w:r>
          </w:p>
          <w:p w:rsidR="008B1D1E" w:rsidRDefault="008B1D1E">
            <w:pPr>
              <w:spacing w:line="240" w:lineRule="auto"/>
            </w:pPr>
            <w:r>
              <w:t>ГБУЗ СО «Нижнесалдинская ЦРБ»</w:t>
            </w:r>
          </w:p>
          <w:p w:rsidR="008B1D1E" w:rsidRDefault="008B1D1E">
            <w:pPr>
              <w:spacing w:line="240" w:lineRule="auto"/>
            </w:pPr>
            <w:r>
              <w:t xml:space="preserve"> </w:t>
            </w:r>
            <w:hyperlink r:id="rId8" w:anchor="_blank" w:history="1">
              <w:r>
                <w:rPr>
                  <w:rStyle w:val="a3"/>
                  <w:bCs/>
                  <w:color w:val="auto"/>
                  <w:u w:val="none"/>
                </w:rPr>
                <w:t>ГБУЗ СО «Верх-Нейвинская ГП»</w:t>
              </w:r>
            </w:hyperlink>
          </w:p>
          <w:p w:rsidR="008B1D1E" w:rsidRDefault="00F331E9" w:rsidP="00395E59">
            <w:pPr>
              <w:spacing w:line="240" w:lineRule="auto"/>
              <w:rPr>
                <w:rStyle w:val="FontStyle316"/>
                <w:color w:val="auto"/>
              </w:rPr>
            </w:pPr>
            <w:hyperlink r:id="rId9" w:anchor="_blank" w:history="1">
              <w:r w:rsidR="008B1D1E">
                <w:rPr>
                  <w:rStyle w:val="a3"/>
                  <w:bCs/>
                  <w:color w:val="auto"/>
                  <w:u w:val="none"/>
                </w:rPr>
                <w:t>ГБУЗ СО «ГБ ЗАТО Свободный»</w:t>
              </w:r>
            </w:hyperlink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1E" w:rsidRDefault="008B1D1E">
            <w:pPr>
              <w:spacing w:line="240" w:lineRule="auto"/>
            </w:pPr>
            <w:r>
              <w:rPr>
                <w:rStyle w:val="FontStyle316"/>
                <w:color w:val="auto"/>
              </w:rPr>
              <w:t>ГБУЗ СО «</w:t>
            </w:r>
            <w:r>
              <w:t>ГБ</w:t>
            </w:r>
            <w:r>
              <w:rPr>
                <w:rStyle w:val="FontStyle316"/>
                <w:color w:val="auto"/>
              </w:rPr>
              <w:t xml:space="preserve"> №1 г. Нижний Тагил» 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1D1E" w:rsidRDefault="008B1D1E" w:rsidP="006D0C96">
            <w:pPr>
              <w:spacing w:line="240" w:lineRule="auto"/>
            </w:pPr>
            <w:r>
              <w:t>ГБУЗ СО «СООД» филиал №1 г. Нижний Тагил - согласно приказа МЗ Свердловской области №91-п от 28.01.2016г (приложение №№5;7;9)</w:t>
            </w:r>
          </w:p>
        </w:tc>
      </w:tr>
      <w:tr w:rsidR="008B1D1E" w:rsidTr="00E75FBD"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1E" w:rsidRDefault="008B1D1E">
            <w:pPr>
              <w:spacing w:line="240" w:lineRule="auto"/>
            </w:pPr>
            <w:r>
              <w:t>ГБУЗ СО «ГБ №4 г. Нижний Тагил»</w:t>
            </w:r>
          </w:p>
          <w:p w:rsidR="008B1D1E" w:rsidRDefault="008B1D1E">
            <w:pPr>
              <w:spacing w:line="240" w:lineRule="auto"/>
            </w:pPr>
            <w:r>
              <w:t>ГБУЗ СО «ГП №4 город Нижний Тагил»</w:t>
            </w:r>
          </w:p>
          <w:p w:rsidR="008B1D1E" w:rsidRDefault="008B1D1E">
            <w:pPr>
              <w:spacing w:line="240" w:lineRule="auto"/>
            </w:pPr>
            <w:r>
              <w:t>ГБУЗ СО «ЦГБ г. Кушва»</w:t>
            </w:r>
          </w:p>
          <w:p w:rsidR="008B1D1E" w:rsidRDefault="008B1D1E">
            <w:pPr>
              <w:spacing w:line="240" w:lineRule="auto"/>
            </w:pPr>
            <w:r>
              <w:t>ГБУЗ СО «Нижнетуринская ЦГБ»</w:t>
            </w:r>
          </w:p>
          <w:p w:rsidR="008B1D1E" w:rsidRDefault="008B1D1E">
            <w:pPr>
              <w:spacing w:line="240" w:lineRule="auto"/>
            </w:pPr>
            <w:r>
              <w:t>ГБУЗ СО «Красноуральская ГБ»</w:t>
            </w:r>
          </w:p>
          <w:p w:rsidR="008B1D1E" w:rsidRDefault="008B1D1E">
            <w:pPr>
              <w:spacing w:line="240" w:lineRule="auto"/>
            </w:pPr>
            <w:r>
              <w:t>ГБУЗ СО «Качканарская ЦГБ»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1E" w:rsidRDefault="008B1D1E" w:rsidP="00395E59">
            <w:pPr>
              <w:spacing w:line="240" w:lineRule="auto"/>
            </w:pPr>
            <w:r>
              <w:t>ГБУЗ СО «ГБ №4 г. Нижний Тагил»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1D1E" w:rsidRDefault="008B1D1E" w:rsidP="006D0C96">
            <w:pPr>
              <w:spacing w:line="240" w:lineRule="auto"/>
            </w:pPr>
            <w:r>
              <w:t>ГБУЗ СО «СООД» филиал №1 г. Нижний Тагил - согласно приказа МЗ Свердловской области №91-п от 28.01.2016г (приложение №№5;7;9)</w:t>
            </w:r>
          </w:p>
        </w:tc>
      </w:tr>
      <w:tr w:rsidR="008B1D1E" w:rsidTr="00E75FBD"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1E" w:rsidRDefault="008B1D1E">
            <w:pPr>
              <w:spacing w:line="240" w:lineRule="auto"/>
            </w:pPr>
            <w:r>
              <w:t>ГБУЗ СО «Демидовская ГБ»</w:t>
            </w:r>
          </w:p>
          <w:p w:rsidR="008B1D1E" w:rsidRDefault="008B1D1E">
            <w:pPr>
              <w:spacing w:line="240" w:lineRule="auto"/>
            </w:pPr>
            <w:r>
              <w:t>ГБУЗ СО «ГП №3 город Нижний Тагил»</w:t>
            </w:r>
          </w:p>
          <w:p w:rsidR="008B1D1E" w:rsidRDefault="003A11F0">
            <w:pPr>
              <w:spacing w:line="240" w:lineRule="auto"/>
            </w:pPr>
            <w:r>
              <w:t>ГБУЗ СО «Горноуральская РП</w:t>
            </w:r>
            <w:r w:rsidR="008B1D1E">
              <w:t>»</w:t>
            </w:r>
          </w:p>
          <w:p w:rsidR="008B1D1E" w:rsidRDefault="008B1D1E">
            <w:pPr>
              <w:spacing w:line="240" w:lineRule="auto"/>
            </w:pPr>
            <w:r>
              <w:t>ГБУЗ СО «Невьянская ЦРБ»</w:t>
            </w:r>
          </w:p>
          <w:p w:rsidR="008B1D1E" w:rsidRDefault="008B1D1E">
            <w:pPr>
              <w:spacing w:line="240" w:lineRule="auto"/>
            </w:pPr>
            <w:r>
              <w:t>ГБУЗ СО «ГБ г. Верхний Тагил»</w:t>
            </w:r>
          </w:p>
          <w:p w:rsidR="008B1D1E" w:rsidRDefault="008B1D1E">
            <w:pPr>
              <w:spacing w:line="240" w:lineRule="auto"/>
            </w:pPr>
            <w:r>
              <w:t>ГБУЗ СО «Кировградская ЦГБ»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1E" w:rsidRDefault="008B1D1E" w:rsidP="00395E59">
            <w:pPr>
              <w:spacing w:line="240" w:lineRule="auto"/>
            </w:pPr>
            <w:r>
              <w:t>ГБУЗ СО «Демидовская ГБ»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1D1E" w:rsidRDefault="008B1D1E" w:rsidP="006D0C96">
            <w:pPr>
              <w:spacing w:line="240" w:lineRule="auto"/>
            </w:pPr>
            <w:r>
              <w:t>ГБУЗ СО «СООД» филиал №1 г. Нижний Тагил - согласно приказа МЗ Свердловской области №91-п от 28.01.2016г (приложение №№5;7;9)</w:t>
            </w:r>
          </w:p>
        </w:tc>
      </w:tr>
      <w:tr w:rsidR="008B1D1E" w:rsidTr="00E75FBD"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1E" w:rsidRDefault="008B1D1E">
            <w:pPr>
              <w:spacing w:line="240" w:lineRule="auto"/>
            </w:pPr>
            <w:r>
              <w:rPr>
                <w:rStyle w:val="FontStyle316"/>
                <w:color w:val="auto"/>
              </w:rPr>
              <w:t>ГБУЗ СО «ГБ город Каменск-</w:t>
            </w:r>
            <w:r>
              <w:rPr>
                <w:rStyle w:val="FontStyle316"/>
                <w:color w:val="auto"/>
              </w:rPr>
              <w:lastRenderedPageBreak/>
              <w:t>Уральский»</w:t>
            </w:r>
          </w:p>
          <w:p w:rsidR="008B1D1E" w:rsidRDefault="008B1D1E">
            <w:pPr>
              <w:spacing w:line="240" w:lineRule="auto"/>
            </w:pPr>
            <w:r>
              <w:t>ГБУЗ СО «Каменская ЦРБ»</w:t>
            </w:r>
          </w:p>
          <w:p w:rsidR="008B1D1E" w:rsidRDefault="008B1D1E">
            <w:pPr>
              <w:spacing w:line="240" w:lineRule="auto"/>
            </w:pPr>
            <w:r>
              <w:t>ГБУЗ СО «Богдановичская ЦРБ»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1E" w:rsidRDefault="008B1D1E" w:rsidP="00395E59">
            <w:pPr>
              <w:spacing w:line="240" w:lineRule="auto"/>
            </w:pPr>
            <w:r>
              <w:rPr>
                <w:rStyle w:val="FontStyle316"/>
                <w:color w:val="auto"/>
              </w:rPr>
              <w:lastRenderedPageBreak/>
              <w:t>ГБУЗ СО «ГБ город Каменск-</w:t>
            </w:r>
            <w:r>
              <w:rPr>
                <w:rStyle w:val="FontStyle316"/>
                <w:color w:val="auto"/>
              </w:rPr>
              <w:lastRenderedPageBreak/>
              <w:t>Уральский»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1D1E" w:rsidRPr="008B1D1E" w:rsidRDefault="008B1D1E" w:rsidP="006D0C96">
            <w:pPr>
              <w:pStyle w:val="af1"/>
              <w:rPr>
                <w:rFonts w:ascii="Times New Roman" w:hAnsi="Times New Roman" w:cs="Times New Roman"/>
              </w:rPr>
            </w:pPr>
            <w:r w:rsidRPr="008B1D1E">
              <w:rPr>
                <w:rFonts w:ascii="Times New Roman" w:hAnsi="Times New Roman" w:cs="Times New Roman"/>
              </w:rPr>
              <w:lastRenderedPageBreak/>
              <w:t xml:space="preserve">ГБУЗ СО «СООД» филиал №2 г. Каменск-Уральский - </w:t>
            </w:r>
            <w:r w:rsidRPr="008B1D1E">
              <w:rPr>
                <w:rFonts w:ascii="Times New Roman" w:hAnsi="Times New Roman" w:cs="Times New Roman"/>
              </w:rPr>
              <w:lastRenderedPageBreak/>
              <w:t>согласно приказа МЗ Свердловской области №91-п от 28.01.2016г (приложение №№5;7;9)</w:t>
            </w:r>
          </w:p>
        </w:tc>
      </w:tr>
      <w:tr w:rsidR="008B1D1E" w:rsidTr="008B1D1E">
        <w:trPr>
          <w:trHeight w:val="1377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B1D1E" w:rsidRDefault="003A11F0">
            <w:pPr>
              <w:spacing w:line="240" w:lineRule="auto"/>
              <w:rPr>
                <w:rStyle w:val="FontStyle316"/>
                <w:color w:val="auto"/>
              </w:rPr>
            </w:pPr>
            <w:r>
              <w:rPr>
                <w:rStyle w:val="FontStyle316"/>
                <w:color w:val="auto"/>
              </w:rPr>
              <w:lastRenderedPageBreak/>
              <w:t>ГА</w:t>
            </w:r>
            <w:r w:rsidR="008B1D1E">
              <w:rPr>
                <w:rStyle w:val="FontStyle316"/>
                <w:color w:val="auto"/>
              </w:rPr>
              <w:t>УЗ СО «ГБ город Асбест»</w:t>
            </w:r>
          </w:p>
          <w:p w:rsidR="008B1D1E" w:rsidRDefault="008B1D1E">
            <w:pPr>
              <w:spacing w:line="240" w:lineRule="auto"/>
              <w:rPr>
                <w:rStyle w:val="FontStyle316"/>
                <w:color w:val="auto"/>
              </w:rPr>
            </w:pPr>
            <w:r>
              <w:rPr>
                <w:rStyle w:val="FontStyle316"/>
                <w:color w:val="auto"/>
              </w:rPr>
              <w:t>ГБУЗ СО «Рефтинская ГБ»</w:t>
            </w:r>
          </w:p>
          <w:p w:rsidR="008B1D1E" w:rsidRDefault="008B1D1E">
            <w:pPr>
              <w:spacing w:line="240" w:lineRule="auto"/>
              <w:rPr>
                <w:rStyle w:val="FontStyle316"/>
                <w:color w:val="auto"/>
              </w:rPr>
            </w:pPr>
            <w:r>
              <w:rPr>
                <w:rStyle w:val="FontStyle316"/>
                <w:color w:val="auto"/>
              </w:rPr>
              <w:t>ГБУЗ СО «Малышевская ГБ»</w:t>
            </w:r>
          </w:p>
          <w:p w:rsidR="008B1D1E" w:rsidRDefault="008B1D1E">
            <w:pPr>
              <w:spacing w:line="240" w:lineRule="auto"/>
              <w:rPr>
                <w:rStyle w:val="FontStyle316"/>
                <w:color w:val="auto"/>
              </w:rPr>
            </w:pPr>
            <w:r>
              <w:rPr>
                <w:rStyle w:val="FontStyle316"/>
                <w:color w:val="auto"/>
              </w:rPr>
              <w:t>ГБУЗ СО «Белоярская ЦРБ»</w:t>
            </w:r>
          </w:p>
          <w:p w:rsidR="008B1D1E" w:rsidRDefault="008B1D1E" w:rsidP="001006D6">
            <w:r>
              <w:rPr>
                <w:rStyle w:val="FontStyle316"/>
                <w:color w:val="auto"/>
              </w:rPr>
              <w:t>ФГБУЗ «ЦМСЧ №32» ФМБА России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B1D1E" w:rsidRDefault="003A11F0" w:rsidP="003A11F0">
            <w:pPr>
              <w:spacing w:line="240" w:lineRule="auto"/>
            </w:pPr>
            <w:r>
              <w:rPr>
                <w:rStyle w:val="FontStyle316"/>
                <w:color w:val="auto"/>
              </w:rPr>
              <w:t>ГАУЗ СО «ГБ</w:t>
            </w:r>
            <w:r w:rsidR="008B1D1E">
              <w:rPr>
                <w:rStyle w:val="FontStyle316"/>
                <w:color w:val="auto"/>
              </w:rPr>
              <w:t xml:space="preserve"> город Асбест»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1D1E" w:rsidRDefault="008B1D1E" w:rsidP="006D0C96">
            <w:pPr>
              <w:spacing w:line="240" w:lineRule="auto"/>
            </w:pPr>
            <w:r>
              <w:t>ГБУЗ СО «СООД» г. Екатеринбург - согласно приказа МЗ Свердловской области №91-п от 28.01.2016г (приложение №№5;7;9)</w:t>
            </w:r>
          </w:p>
        </w:tc>
      </w:tr>
      <w:tr w:rsidR="008B1D1E" w:rsidTr="008B1D1E">
        <w:trPr>
          <w:trHeight w:val="538"/>
        </w:trPr>
        <w:tc>
          <w:tcPr>
            <w:tcW w:w="43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1E" w:rsidRDefault="008B1D1E">
            <w:pPr>
              <w:spacing w:line="240" w:lineRule="auto"/>
            </w:pPr>
            <w:r>
              <w:t>ГБУЗ СО «Камышловская ЦРБ»</w:t>
            </w:r>
          </w:p>
          <w:p w:rsidR="008B1D1E" w:rsidRDefault="008B1D1E" w:rsidP="008B1D1E">
            <w:pPr>
              <w:rPr>
                <w:rStyle w:val="FontStyle316"/>
                <w:color w:val="auto"/>
              </w:rPr>
            </w:pPr>
            <w:r>
              <w:rPr>
                <w:rStyle w:val="FontStyle316"/>
                <w:color w:val="auto"/>
              </w:rPr>
              <w:t>ГАУЗ СО «Сухоложская РБ»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1E" w:rsidRDefault="003A11F0" w:rsidP="003A11F0">
            <w:pPr>
              <w:rPr>
                <w:rStyle w:val="FontStyle316"/>
                <w:color w:val="auto"/>
              </w:rPr>
            </w:pPr>
            <w:r>
              <w:rPr>
                <w:rStyle w:val="FontStyle316"/>
                <w:color w:val="auto"/>
              </w:rPr>
              <w:t>ГАУЗ СО «ГБ</w:t>
            </w:r>
            <w:r w:rsidR="008B1D1E">
              <w:rPr>
                <w:rStyle w:val="FontStyle316"/>
                <w:color w:val="auto"/>
              </w:rPr>
              <w:t xml:space="preserve"> город Асбест»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1D1E" w:rsidRPr="008B1D1E" w:rsidRDefault="008B1D1E" w:rsidP="008B1D1E">
            <w:pPr>
              <w:pStyle w:val="af1"/>
              <w:rPr>
                <w:rFonts w:ascii="Times New Roman" w:hAnsi="Times New Roman" w:cs="Times New Roman"/>
              </w:rPr>
            </w:pPr>
            <w:r w:rsidRPr="008B1D1E">
              <w:rPr>
                <w:rFonts w:ascii="Times New Roman" w:hAnsi="Times New Roman" w:cs="Times New Roman"/>
              </w:rPr>
              <w:t>ГБУЗ СО «СООД» филиал №2 г. Каменск-Уральский - согласно приказа МЗ Свердловской области №91-п от 28.01.2016г (приложение №№5;7;9)</w:t>
            </w:r>
          </w:p>
        </w:tc>
      </w:tr>
      <w:tr w:rsidR="008B1D1E" w:rsidTr="00E75FBD">
        <w:trPr>
          <w:trHeight w:val="1643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1E" w:rsidRDefault="008B1D1E">
            <w:pPr>
              <w:spacing w:line="240" w:lineRule="auto"/>
              <w:rPr>
                <w:rStyle w:val="FontStyle316"/>
                <w:color w:val="auto"/>
              </w:rPr>
            </w:pPr>
            <w:r>
              <w:rPr>
                <w:rStyle w:val="FontStyle316"/>
                <w:color w:val="auto"/>
              </w:rPr>
              <w:t>ГБУЗ СО «Верхнепышминская ЦГБ им. П.Д. Бородина»</w:t>
            </w:r>
          </w:p>
          <w:p w:rsidR="008B1D1E" w:rsidRDefault="008B1D1E">
            <w:pPr>
              <w:spacing w:line="240" w:lineRule="auto"/>
              <w:rPr>
                <w:rStyle w:val="FontStyle316"/>
                <w:color w:val="auto"/>
              </w:rPr>
            </w:pPr>
            <w:r>
              <w:rPr>
                <w:rStyle w:val="FontStyle316"/>
                <w:color w:val="auto"/>
              </w:rPr>
              <w:t>ГБУЗ СО «Березовская ЦГБ»</w:t>
            </w:r>
          </w:p>
          <w:p w:rsidR="008B1D1E" w:rsidRDefault="008B1D1E">
            <w:pPr>
              <w:spacing w:line="240" w:lineRule="auto"/>
              <w:rPr>
                <w:rStyle w:val="FontStyle316"/>
                <w:color w:val="auto"/>
              </w:rPr>
            </w:pPr>
            <w:r>
              <w:rPr>
                <w:rStyle w:val="FontStyle316"/>
                <w:color w:val="auto"/>
              </w:rPr>
              <w:t>ГБУЗ СО «Арамильская ГБ»</w:t>
            </w:r>
          </w:p>
          <w:p w:rsidR="008B1D1E" w:rsidRDefault="00510441">
            <w:pPr>
              <w:spacing w:line="240" w:lineRule="auto"/>
              <w:rPr>
                <w:rStyle w:val="FontStyle316"/>
                <w:color w:val="auto"/>
              </w:rPr>
            </w:pPr>
            <w:r>
              <w:rPr>
                <w:rStyle w:val="FontStyle316"/>
                <w:color w:val="auto"/>
              </w:rPr>
              <w:t>ГА</w:t>
            </w:r>
            <w:bookmarkStart w:id="0" w:name="_GoBack"/>
            <w:bookmarkEnd w:id="0"/>
            <w:r w:rsidR="008B1D1E">
              <w:rPr>
                <w:rStyle w:val="FontStyle316"/>
                <w:color w:val="auto"/>
              </w:rPr>
              <w:t>УЗ СО «Сысертская ЦРБ»</w:t>
            </w:r>
          </w:p>
          <w:p w:rsidR="008B1D1E" w:rsidRDefault="008B1D1E">
            <w:pPr>
              <w:spacing w:line="240" w:lineRule="auto"/>
            </w:pPr>
            <w:r>
              <w:rPr>
                <w:rStyle w:val="FontStyle316"/>
                <w:color w:val="auto"/>
              </w:rPr>
              <w:t>ГБУЗСО «Полевская ЦГБ»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1E" w:rsidRDefault="008B1D1E" w:rsidP="00395E59">
            <w:pPr>
              <w:spacing w:line="240" w:lineRule="auto"/>
            </w:pP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1D1E" w:rsidRDefault="008B1D1E" w:rsidP="006D0C96">
            <w:pPr>
              <w:spacing w:line="240" w:lineRule="auto"/>
            </w:pPr>
            <w:r>
              <w:t>ГБУЗ СО «СООД» г. Екатеринбург - согласно приказа МЗ Свердловской области №91-п от 28.01.2016г (приложение №№5;7;9)</w:t>
            </w:r>
          </w:p>
        </w:tc>
      </w:tr>
      <w:tr w:rsidR="008B1D1E" w:rsidTr="00E75FBD">
        <w:trPr>
          <w:trHeight w:val="1643"/>
        </w:trPr>
        <w:tc>
          <w:tcPr>
            <w:tcW w:w="43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1E" w:rsidRPr="006546E6" w:rsidRDefault="008B1D1E">
            <w:pPr>
              <w:pStyle w:val="af1"/>
              <w:rPr>
                <w:color w:val="auto"/>
              </w:rPr>
            </w:pPr>
            <w:r w:rsidRPr="006546E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Все МО Свердловской области</w:t>
            </w:r>
          </w:p>
        </w:tc>
        <w:tc>
          <w:tcPr>
            <w:tcW w:w="43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D1E" w:rsidRDefault="008B1D1E" w:rsidP="00CB32D5">
            <w:pPr>
              <w:pStyle w:val="af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546E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ГБУЗ СО «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СОБ </w:t>
            </w:r>
            <w:r w:rsidRPr="006546E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№2» (лица, имеющие право на обслуживание в данной медицинской организации)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</w:p>
          <w:p w:rsidR="008B1D1E" w:rsidRPr="006546E6" w:rsidRDefault="008B1D1E" w:rsidP="00CB32D5">
            <w:pPr>
              <w:pStyle w:val="af1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ГБУЗ СО </w:t>
            </w:r>
            <w:r w:rsidRPr="00CB32D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Pr="00CB32D5">
              <w:rPr>
                <w:rFonts w:ascii="Times New Roman" w:hAnsi="Times New Roman" w:cs="Times New Roman"/>
                <w:sz w:val="24"/>
                <w:szCs w:val="24"/>
              </w:rPr>
              <w:t>Свердловский областной клинический психоневрологический госпиталь для ветеранов войн»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6546E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лица, имеющие право на обслуживание в данной медицинской организации)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6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1D1E" w:rsidRPr="006546E6" w:rsidRDefault="008B1D1E">
            <w:pPr>
              <w:spacing w:line="240" w:lineRule="auto"/>
            </w:pPr>
            <w:r w:rsidRPr="006546E6">
              <w:t xml:space="preserve">По онкологической патологии согласно </w:t>
            </w:r>
            <w:r>
              <w:t>приказу Минздрава</w:t>
            </w:r>
            <w:r w:rsidRPr="006546E6">
              <w:t xml:space="preserve"> Свердловской области №91-п от 28.01.2016г (приложение №№5;7;9)</w:t>
            </w:r>
          </w:p>
        </w:tc>
      </w:tr>
    </w:tbl>
    <w:p w:rsidR="00E05EB4" w:rsidRDefault="00BD6693" w:rsidP="004F3326">
      <w:pPr>
        <w:numPr>
          <w:ilvl w:val="0"/>
          <w:numId w:val="2"/>
        </w:numPr>
        <w:spacing w:line="240" w:lineRule="auto"/>
      </w:pPr>
      <w:r>
        <w:t>В данные медицинские организации направляются пациенты при невозможности проведения обследования при подозрении на злокачественное новообразование.</w:t>
      </w:r>
    </w:p>
    <w:p w:rsidR="008E7714" w:rsidRDefault="008E7714" w:rsidP="008E7714">
      <w:pPr>
        <w:spacing w:line="240" w:lineRule="auto"/>
      </w:pPr>
    </w:p>
    <w:p w:rsidR="008E7714" w:rsidRDefault="008E7714" w:rsidP="008E7714">
      <w:pPr>
        <w:spacing w:line="240" w:lineRule="auto"/>
      </w:pPr>
    </w:p>
    <w:p w:rsidR="008E7714" w:rsidRDefault="008E7714" w:rsidP="008E7714">
      <w:pPr>
        <w:spacing w:line="240" w:lineRule="auto"/>
      </w:pPr>
    </w:p>
    <w:p w:rsidR="00C21015" w:rsidRPr="00C509F0" w:rsidRDefault="00C21015" w:rsidP="000D7DF8">
      <w:pPr>
        <w:spacing w:line="256" w:lineRule="auto"/>
        <w:rPr>
          <w:rFonts w:eastAsia="Calibri"/>
          <w:b/>
          <w:lang w:eastAsia="en-US"/>
        </w:rPr>
      </w:pPr>
    </w:p>
    <w:p w:rsidR="001D00AB" w:rsidRPr="00C509F0" w:rsidRDefault="001D00AB" w:rsidP="001D00AB">
      <w:pPr>
        <w:spacing w:line="256" w:lineRule="auto"/>
        <w:jc w:val="center"/>
        <w:rPr>
          <w:rFonts w:eastAsia="Calibri"/>
          <w:b/>
          <w:lang w:eastAsia="en-US"/>
        </w:rPr>
      </w:pPr>
      <w:r w:rsidRPr="00C509F0">
        <w:rPr>
          <w:rFonts w:eastAsia="Calibri"/>
          <w:b/>
          <w:lang w:eastAsia="en-US"/>
        </w:rPr>
        <w:lastRenderedPageBreak/>
        <w:t xml:space="preserve">Перечень показаний для телемедицинского консультирования больных с </w:t>
      </w:r>
      <w:r w:rsidR="00347EDE" w:rsidRPr="00C509F0">
        <w:rPr>
          <w:rFonts w:eastAsia="Calibri"/>
          <w:b/>
          <w:lang w:eastAsia="en-US"/>
        </w:rPr>
        <w:t>онкологически</w:t>
      </w:r>
      <w:r w:rsidRPr="00C509F0">
        <w:rPr>
          <w:rFonts w:eastAsia="Calibri"/>
          <w:b/>
          <w:lang w:eastAsia="en-US"/>
        </w:rPr>
        <w:t xml:space="preserve">ми заболеваниями в амбулаторных структурах </w:t>
      </w:r>
      <w:r w:rsidR="00347EDE" w:rsidRPr="00C509F0">
        <w:rPr>
          <w:rFonts w:eastAsia="Calibri"/>
          <w:b/>
          <w:lang w:eastAsia="en-US"/>
        </w:rPr>
        <w:t>ММЦ, городских и районных медицинских организаций</w:t>
      </w:r>
      <w:r w:rsidRPr="00C509F0">
        <w:rPr>
          <w:rFonts w:eastAsia="Calibri"/>
          <w:b/>
          <w:lang w:eastAsia="en-US"/>
        </w:rPr>
        <w:t xml:space="preserve"> по </w:t>
      </w:r>
      <w:r w:rsidR="00347EDE" w:rsidRPr="00C509F0">
        <w:rPr>
          <w:rFonts w:eastAsia="Calibri"/>
          <w:b/>
          <w:lang w:eastAsia="en-US"/>
        </w:rPr>
        <w:t>онкологически</w:t>
      </w:r>
      <w:r w:rsidRPr="00C509F0">
        <w:rPr>
          <w:rFonts w:eastAsia="Calibri"/>
          <w:b/>
          <w:lang w:eastAsia="en-US"/>
        </w:rPr>
        <w:t xml:space="preserve">м заболеваниям, консультативная поликлиника </w:t>
      </w:r>
      <w:r w:rsidR="00347EDE" w:rsidRPr="00C509F0">
        <w:rPr>
          <w:rFonts w:eastAsia="Calibri"/>
          <w:b/>
          <w:lang w:eastAsia="en-US"/>
        </w:rPr>
        <w:t>ГБ</w:t>
      </w:r>
      <w:r w:rsidRPr="00C509F0">
        <w:rPr>
          <w:rFonts w:eastAsia="Calibri"/>
          <w:b/>
          <w:lang w:eastAsia="en-US"/>
        </w:rPr>
        <w:t xml:space="preserve">УЗ </w:t>
      </w:r>
      <w:r w:rsidR="00347EDE" w:rsidRPr="00C509F0">
        <w:rPr>
          <w:rFonts w:eastAsia="Calibri"/>
          <w:b/>
          <w:lang w:eastAsia="en-US"/>
        </w:rPr>
        <w:t xml:space="preserve">СО </w:t>
      </w:r>
      <w:r w:rsidRPr="00C509F0">
        <w:rPr>
          <w:rFonts w:eastAsia="Calibri"/>
          <w:b/>
          <w:lang w:eastAsia="en-US"/>
        </w:rPr>
        <w:t>«</w:t>
      </w:r>
      <w:r w:rsidR="00347EDE" w:rsidRPr="00C509F0">
        <w:rPr>
          <w:rFonts w:eastAsia="Calibri"/>
          <w:b/>
          <w:lang w:eastAsia="en-US"/>
        </w:rPr>
        <w:t>Свердловский областной онкологический диспансер</w:t>
      </w:r>
      <w:r w:rsidRPr="00C509F0">
        <w:rPr>
          <w:rFonts w:eastAsia="Calibri"/>
          <w:b/>
          <w:lang w:eastAsia="en-US"/>
        </w:rPr>
        <w:t>»</w:t>
      </w:r>
    </w:p>
    <w:p w:rsidR="001D00AB" w:rsidRPr="00C509F0" w:rsidRDefault="001D00AB" w:rsidP="001D00AB">
      <w:pPr>
        <w:spacing w:line="256" w:lineRule="auto"/>
        <w:rPr>
          <w:rFonts w:eastAsia="Calibri"/>
          <w:b/>
          <w:lang w:eastAsia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791"/>
        <w:gridCol w:w="9497"/>
      </w:tblGrid>
      <w:tr w:rsidR="001D00AB" w:rsidRPr="00B10D85" w:rsidTr="000D7DF8">
        <w:tc>
          <w:tcPr>
            <w:tcW w:w="562" w:type="dxa"/>
          </w:tcPr>
          <w:p w:rsidR="001D00AB" w:rsidRPr="00C509F0" w:rsidRDefault="001D00AB" w:rsidP="001D00AB">
            <w:pPr>
              <w:spacing w:line="256" w:lineRule="auto"/>
              <w:rPr>
                <w:rFonts w:eastAsia="Calibri"/>
                <w:lang w:eastAsia="en-US"/>
              </w:rPr>
            </w:pPr>
            <w:r w:rsidRPr="00C509F0">
              <w:rPr>
                <w:rFonts w:eastAsia="Calibri"/>
                <w:lang w:eastAsia="en-US"/>
              </w:rPr>
              <w:t>№п/п</w:t>
            </w:r>
          </w:p>
        </w:tc>
        <w:tc>
          <w:tcPr>
            <w:tcW w:w="4791" w:type="dxa"/>
          </w:tcPr>
          <w:p w:rsidR="001D00AB" w:rsidRPr="00C509F0" w:rsidRDefault="00AE6774" w:rsidP="001D00AB">
            <w:pPr>
              <w:spacing w:line="256" w:lineRule="auto"/>
              <w:rPr>
                <w:rFonts w:eastAsia="Calibri"/>
                <w:lang w:eastAsia="en-US"/>
              </w:rPr>
            </w:pPr>
            <w:r w:rsidRPr="00C509F0">
              <w:rPr>
                <w:rFonts w:eastAsia="Calibri"/>
                <w:lang w:eastAsia="en-US"/>
              </w:rPr>
              <w:t>Онкологическ</w:t>
            </w:r>
            <w:r w:rsidR="001D00AB" w:rsidRPr="00C509F0">
              <w:rPr>
                <w:rFonts w:eastAsia="Calibri"/>
                <w:lang w:eastAsia="en-US"/>
              </w:rPr>
              <w:t>ое заболевание</w:t>
            </w:r>
            <w:r w:rsidRPr="00C509F0">
              <w:rPr>
                <w:rFonts w:eastAsia="Calibri"/>
                <w:lang w:eastAsia="en-US"/>
              </w:rPr>
              <w:t xml:space="preserve"> или подозрение на онкологическое заболевание</w:t>
            </w:r>
          </w:p>
        </w:tc>
        <w:tc>
          <w:tcPr>
            <w:tcW w:w="9497" w:type="dxa"/>
          </w:tcPr>
          <w:p w:rsidR="001D00AB" w:rsidRPr="00C509F0" w:rsidRDefault="001D00AB" w:rsidP="001D00AB">
            <w:pPr>
              <w:spacing w:line="256" w:lineRule="auto"/>
              <w:rPr>
                <w:rFonts w:eastAsia="Calibri"/>
                <w:lang w:eastAsia="en-US"/>
              </w:rPr>
            </w:pPr>
            <w:r w:rsidRPr="00C509F0">
              <w:rPr>
                <w:rFonts w:eastAsia="Calibri"/>
                <w:lang w:eastAsia="en-US"/>
              </w:rPr>
              <w:t>Показания для телемедицинской консультации</w:t>
            </w:r>
          </w:p>
        </w:tc>
      </w:tr>
      <w:tr w:rsidR="001D00AB" w:rsidRPr="00B10D85" w:rsidTr="000D7DF8">
        <w:trPr>
          <w:trHeight w:val="285"/>
        </w:trPr>
        <w:tc>
          <w:tcPr>
            <w:tcW w:w="562" w:type="dxa"/>
          </w:tcPr>
          <w:p w:rsidR="001D00AB" w:rsidRPr="00C509F0" w:rsidRDefault="001D00AB" w:rsidP="001D00AB">
            <w:pPr>
              <w:spacing w:line="256" w:lineRule="auto"/>
              <w:rPr>
                <w:rFonts w:eastAsia="Calibri"/>
                <w:lang w:eastAsia="en-US"/>
              </w:rPr>
            </w:pPr>
            <w:r w:rsidRPr="00C509F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791" w:type="dxa"/>
          </w:tcPr>
          <w:p w:rsidR="001D00AB" w:rsidRPr="00C509F0" w:rsidRDefault="001D00AB" w:rsidP="00AE6774">
            <w:pPr>
              <w:spacing w:line="256" w:lineRule="auto"/>
              <w:rPr>
                <w:rFonts w:eastAsia="Calibri"/>
                <w:lang w:eastAsia="en-US"/>
              </w:rPr>
            </w:pPr>
            <w:r w:rsidRPr="00C509F0">
              <w:rPr>
                <w:rFonts w:eastAsia="Calibri"/>
                <w:lang w:eastAsia="en-US"/>
              </w:rPr>
              <w:t>Люб</w:t>
            </w:r>
            <w:r w:rsidR="00AE6774" w:rsidRPr="00C509F0">
              <w:rPr>
                <w:rFonts w:eastAsia="Calibri"/>
                <w:lang w:eastAsia="en-US"/>
              </w:rPr>
              <w:t>ы</w:t>
            </w:r>
            <w:r w:rsidRPr="00C509F0">
              <w:rPr>
                <w:rFonts w:eastAsia="Calibri"/>
                <w:lang w:eastAsia="en-US"/>
              </w:rPr>
              <w:t xml:space="preserve">е </w:t>
            </w:r>
            <w:r w:rsidR="00AE6774" w:rsidRPr="00C509F0">
              <w:rPr>
                <w:rFonts w:eastAsia="Calibri"/>
                <w:lang w:eastAsia="en-US"/>
              </w:rPr>
              <w:t xml:space="preserve">онкологические </w:t>
            </w:r>
            <w:r w:rsidRPr="00C509F0">
              <w:rPr>
                <w:rFonts w:eastAsia="Calibri"/>
                <w:lang w:eastAsia="en-US"/>
              </w:rPr>
              <w:t>заболевани</w:t>
            </w:r>
            <w:r w:rsidR="00AE6774" w:rsidRPr="00C509F0">
              <w:rPr>
                <w:rFonts w:eastAsia="Calibri"/>
                <w:lang w:eastAsia="en-US"/>
              </w:rPr>
              <w:t>я с установленным диагнозом</w:t>
            </w:r>
            <w:r w:rsidRPr="00C509F0">
              <w:rPr>
                <w:rFonts w:eastAsia="Calibri"/>
                <w:lang w:eastAsia="en-US"/>
              </w:rPr>
              <w:t xml:space="preserve">, кроме </w:t>
            </w:r>
            <w:r w:rsidR="00AE6774" w:rsidRPr="00C509F0">
              <w:rPr>
                <w:rFonts w:eastAsia="Calibri"/>
                <w:lang w:eastAsia="en-US"/>
              </w:rPr>
              <w:t>онкогематологических</w:t>
            </w:r>
          </w:p>
        </w:tc>
        <w:tc>
          <w:tcPr>
            <w:tcW w:w="9497" w:type="dxa"/>
          </w:tcPr>
          <w:p w:rsidR="002E34AC" w:rsidRPr="00C509F0" w:rsidRDefault="002E34AC" w:rsidP="002E34AC">
            <w:pPr>
              <w:spacing w:line="256" w:lineRule="auto"/>
              <w:rPr>
                <w:rFonts w:eastAsia="Calibri"/>
                <w:lang w:eastAsia="en-US"/>
              </w:rPr>
            </w:pPr>
            <w:r w:rsidRPr="00C509F0">
              <w:rPr>
                <w:rFonts w:eastAsia="Calibri"/>
                <w:lang w:eastAsia="en-US"/>
              </w:rPr>
              <w:t>Нетранспортабельные больные</w:t>
            </w:r>
            <w:r w:rsidR="001D00AB" w:rsidRPr="00C509F0">
              <w:rPr>
                <w:rFonts w:eastAsia="Calibri"/>
                <w:lang w:eastAsia="en-US"/>
              </w:rPr>
              <w:t xml:space="preserve">. </w:t>
            </w:r>
          </w:p>
          <w:p w:rsidR="002E34AC" w:rsidRPr="00C509F0" w:rsidRDefault="002E34AC" w:rsidP="002E34AC">
            <w:pPr>
              <w:spacing w:line="256" w:lineRule="auto"/>
              <w:rPr>
                <w:rFonts w:eastAsia="Calibri"/>
                <w:lang w:eastAsia="en-US"/>
              </w:rPr>
            </w:pPr>
            <w:r w:rsidRPr="00C509F0">
              <w:rPr>
                <w:rFonts w:eastAsia="Calibri"/>
                <w:lang w:eastAsia="en-US"/>
              </w:rPr>
              <w:t>Коррекция или продление проводимой лекарственной противоопухолевой терапии.</w:t>
            </w:r>
          </w:p>
          <w:p w:rsidR="002E34AC" w:rsidRPr="00C509F0" w:rsidRDefault="002E34AC" w:rsidP="002E34AC">
            <w:pPr>
              <w:spacing w:line="256" w:lineRule="auto"/>
              <w:rPr>
                <w:rFonts w:eastAsia="Calibri"/>
                <w:lang w:eastAsia="en-US"/>
              </w:rPr>
            </w:pPr>
            <w:r w:rsidRPr="00C509F0">
              <w:rPr>
                <w:rFonts w:eastAsia="Calibri"/>
                <w:lang w:eastAsia="en-US"/>
              </w:rPr>
              <w:t>Консультирование по лечению осложнений противоопухолевого лечения</w:t>
            </w:r>
          </w:p>
          <w:p w:rsidR="002E34AC" w:rsidRPr="00C509F0" w:rsidRDefault="001D00AB" w:rsidP="002E34AC">
            <w:pPr>
              <w:spacing w:line="256" w:lineRule="auto"/>
              <w:rPr>
                <w:rFonts w:eastAsia="Calibri"/>
                <w:lang w:eastAsia="en-US"/>
              </w:rPr>
            </w:pPr>
            <w:r w:rsidRPr="00C509F0">
              <w:rPr>
                <w:rFonts w:eastAsia="Calibri"/>
                <w:lang w:eastAsia="en-US"/>
              </w:rPr>
              <w:t xml:space="preserve">Определение </w:t>
            </w:r>
            <w:r w:rsidR="002E34AC" w:rsidRPr="00C509F0">
              <w:rPr>
                <w:rFonts w:eastAsia="Calibri"/>
                <w:lang w:eastAsia="en-US"/>
              </w:rPr>
              <w:t xml:space="preserve">дальнейшей </w:t>
            </w:r>
            <w:r w:rsidR="00DD6BA4" w:rsidRPr="00C509F0">
              <w:rPr>
                <w:rFonts w:eastAsia="Calibri"/>
                <w:lang w:eastAsia="en-US"/>
              </w:rPr>
              <w:t>тактики ведения пациентов</w:t>
            </w:r>
            <w:r w:rsidR="002E34AC" w:rsidRPr="00C509F0">
              <w:rPr>
                <w:rFonts w:eastAsia="Calibri"/>
                <w:lang w:eastAsia="en-US"/>
              </w:rPr>
              <w:t>.</w:t>
            </w:r>
          </w:p>
        </w:tc>
      </w:tr>
      <w:tr w:rsidR="001D00AB" w:rsidRPr="00B10D85" w:rsidTr="000D7DF8">
        <w:trPr>
          <w:trHeight w:val="195"/>
        </w:trPr>
        <w:tc>
          <w:tcPr>
            <w:tcW w:w="562" w:type="dxa"/>
          </w:tcPr>
          <w:p w:rsidR="001D00AB" w:rsidRPr="00C509F0" w:rsidRDefault="001D00AB" w:rsidP="001D00AB">
            <w:pPr>
              <w:spacing w:line="256" w:lineRule="auto"/>
              <w:rPr>
                <w:rFonts w:eastAsia="Calibri"/>
                <w:lang w:eastAsia="en-US"/>
              </w:rPr>
            </w:pPr>
            <w:r w:rsidRPr="00C509F0">
              <w:rPr>
                <w:rFonts w:eastAsia="Calibri"/>
                <w:lang w:eastAsia="en-US"/>
              </w:rPr>
              <w:t>2</w:t>
            </w:r>
          </w:p>
        </w:tc>
        <w:tc>
          <w:tcPr>
            <w:tcW w:w="4791" w:type="dxa"/>
          </w:tcPr>
          <w:p w:rsidR="001D00AB" w:rsidRPr="00C509F0" w:rsidRDefault="00AE6774" w:rsidP="001D00AB">
            <w:pPr>
              <w:spacing w:line="256" w:lineRule="auto"/>
              <w:rPr>
                <w:rFonts w:eastAsia="Calibri"/>
                <w:lang w:eastAsia="en-US"/>
              </w:rPr>
            </w:pPr>
            <w:r w:rsidRPr="00C509F0">
              <w:rPr>
                <w:rFonts w:eastAsia="Calibri"/>
                <w:lang w:eastAsia="en-US"/>
              </w:rPr>
              <w:t xml:space="preserve">Подозрение на онкологические </w:t>
            </w:r>
            <w:r w:rsidR="001D00AB" w:rsidRPr="00C509F0">
              <w:rPr>
                <w:rFonts w:eastAsia="Calibri"/>
                <w:lang w:eastAsia="en-US"/>
              </w:rPr>
              <w:t>заболевания</w:t>
            </w:r>
            <w:r w:rsidRPr="00C509F0">
              <w:rPr>
                <w:rFonts w:eastAsia="Calibri"/>
                <w:lang w:eastAsia="en-US"/>
              </w:rPr>
              <w:t>, кроме онкогематологических</w:t>
            </w:r>
          </w:p>
        </w:tc>
        <w:tc>
          <w:tcPr>
            <w:tcW w:w="9497" w:type="dxa"/>
          </w:tcPr>
          <w:p w:rsidR="002E34AC" w:rsidRPr="00C509F0" w:rsidRDefault="002E34AC" w:rsidP="001D00AB">
            <w:pPr>
              <w:spacing w:line="256" w:lineRule="auto"/>
              <w:rPr>
                <w:rFonts w:eastAsia="Calibri"/>
                <w:lang w:eastAsia="en-US"/>
              </w:rPr>
            </w:pPr>
            <w:r w:rsidRPr="00C509F0">
              <w:rPr>
                <w:rFonts w:eastAsia="Calibri"/>
                <w:lang w:eastAsia="en-US"/>
              </w:rPr>
              <w:t>Нетранспортабельны</w:t>
            </w:r>
            <w:r w:rsidR="00C21015" w:rsidRPr="00C509F0">
              <w:rPr>
                <w:rFonts w:eastAsia="Calibri"/>
                <w:lang w:eastAsia="en-US"/>
              </w:rPr>
              <w:t>е</w:t>
            </w:r>
            <w:r w:rsidRPr="00C509F0">
              <w:rPr>
                <w:rFonts w:eastAsia="Calibri"/>
                <w:lang w:eastAsia="en-US"/>
              </w:rPr>
              <w:t xml:space="preserve"> пациент</w:t>
            </w:r>
            <w:r w:rsidR="00C21015" w:rsidRPr="00C509F0">
              <w:rPr>
                <w:rFonts w:eastAsia="Calibri"/>
                <w:lang w:eastAsia="en-US"/>
              </w:rPr>
              <w:t>ы</w:t>
            </w:r>
            <w:r w:rsidRPr="00C509F0">
              <w:rPr>
                <w:rFonts w:eastAsia="Calibri"/>
                <w:lang w:eastAsia="en-US"/>
              </w:rPr>
              <w:t>.</w:t>
            </w:r>
          </w:p>
          <w:p w:rsidR="00DD6BA4" w:rsidRPr="00C509F0" w:rsidRDefault="00DD6BA4" w:rsidP="001D00AB">
            <w:pPr>
              <w:spacing w:line="256" w:lineRule="auto"/>
              <w:rPr>
                <w:rFonts w:eastAsia="Calibri"/>
                <w:lang w:eastAsia="en-US"/>
              </w:rPr>
            </w:pPr>
            <w:r w:rsidRPr="00C509F0">
              <w:rPr>
                <w:rFonts w:eastAsia="Calibri"/>
                <w:lang w:eastAsia="en-US"/>
              </w:rPr>
              <w:t>Консультирование по вопросам дальнейшей диагностики для подтверждения или исключения диагноза онкологического заболевания.</w:t>
            </w:r>
          </w:p>
          <w:p w:rsidR="001D00AB" w:rsidRPr="00C509F0" w:rsidRDefault="00DD6BA4" w:rsidP="001D00AB">
            <w:pPr>
              <w:spacing w:line="256" w:lineRule="auto"/>
              <w:rPr>
                <w:rFonts w:eastAsia="Calibri"/>
                <w:lang w:eastAsia="en-US"/>
              </w:rPr>
            </w:pPr>
            <w:r w:rsidRPr="00C509F0">
              <w:rPr>
                <w:rFonts w:eastAsia="Calibri"/>
                <w:lang w:eastAsia="en-US"/>
              </w:rPr>
              <w:t xml:space="preserve">Определение тактики и сроков лечения </w:t>
            </w:r>
            <w:r w:rsidR="001F3D29" w:rsidRPr="00C509F0">
              <w:rPr>
                <w:rFonts w:eastAsia="Calibri"/>
                <w:lang w:eastAsia="en-US"/>
              </w:rPr>
              <w:t xml:space="preserve">пациента </w:t>
            </w:r>
            <w:r w:rsidRPr="00C509F0">
              <w:rPr>
                <w:rFonts w:eastAsia="Calibri"/>
                <w:lang w:eastAsia="en-US"/>
              </w:rPr>
              <w:t>при подтверждении диагноза, или - при невозможности его гистологического подтверждения</w:t>
            </w:r>
            <w:r w:rsidR="001F3D29" w:rsidRPr="00C509F0">
              <w:rPr>
                <w:rFonts w:eastAsia="Calibri"/>
                <w:lang w:eastAsia="en-US"/>
              </w:rPr>
              <w:t>.</w:t>
            </w:r>
          </w:p>
        </w:tc>
      </w:tr>
    </w:tbl>
    <w:p w:rsidR="001D00AB" w:rsidRPr="00C509F0" w:rsidRDefault="001D00AB" w:rsidP="001D00AB">
      <w:pPr>
        <w:rPr>
          <w:rFonts w:ascii="Calibri" w:eastAsia="Calibri" w:hAnsi="Calibri"/>
          <w:color w:val="00000A"/>
          <w:sz w:val="22"/>
          <w:szCs w:val="22"/>
          <w:lang w:eastAsia="en-US"/>
        </w:rPr>
      </w:pPr>
    </w:p>
    <w:p w:rsidR="008E7714" w:rsidRDefault="008E7714" w:rsidP="008E7714">
      <w:pPr>
        <w:spacing w:line="240" w:lineRule="auto"/>
      </w:pPr>
    </w:p>
    <w:sectPr w:rsidR="008E7714" w:rsidSect="0002459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134" w:bottom="1134" w:left="1134" w:header="720" w:footer="709" w:gutter="0"/>
      <w:pgNumType w:start="54"/>
      <w:cols w:space="720"/>
      <w:docGrid w:linePitch="38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31E9" w:rsidRDefault="00F331E9">
      <w:pPr>
        <w:spacing w:line="240" w:lineRule="auto"/>
      </w:pPr>
      <w:r>
        <w:separator/>
      </w:r>
    </w:p>
  </w:endnote>
  <w:endnote w:type="continuationSeparator" w:id="0">
    <w:p w:rsidR="00F331E9" w:rsidRDefault="00F331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59C" w:rsidRDefault="0002459C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EB4" w:rsidRDefault="00E05EB4">
    <w:pPr>
      <w:pStyle w:val="ae"/>
      <w:jc w:val="center"/>
    </w:pPr>
  </w:p>
  <w:p w:rsidR="00E05EB4" w:rsidRDefault="00E05EB4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59C" w:rsidRDefault="0002459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31E9" w:rsidRDefault="00F331E9">
      <w:pPr>
        <w:spacing w:line="240" w:lineRule="auto"/>
      </w:pPr>
      <w:r>
        <w:separator/>
      </w:r>
    </w:p>
  </w:footnote>
  <w:footnote w:type="continuationSeparator" w:id="0">
    <w:p w:rsidR="00F331E9" w:rsidRDefault="00F331E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59C" w:rsidRDefault="0002459C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5778" w:rsidRDefault="00C509F0">
    <w:pPr>
      <w:pStyle w:val="ad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510441">
      <w:rPr>
        <w:noProof/>
      </w:rPr>
      <w:t>54</w:t>
    </w:r>
    <w:r>
      <w:rPr>
        <w:noProof/>
      </w:rPr>
      <w:fldChar w:fldCharType="end"/>
    </w:r>
  </w:p>
  <w:p w:rsidR="00C35778" w:rsidRDefault="00C35778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59C" w:rsidRDefault="0002459C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38B4C7F"/>
    <w:multiLevelType w:val="hybridMultilevel"/>
    <w:tmpl w:val="3548637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46E6"/>
    <w:rsid w:val="0002459C"/>
    <w:rsid w:val="000D7DF8"/>
    <w:rsid w:val="001006D6"/>
    <w:rsid w:val="001830C9"/>
    <w:rsid w:val="001D00AB"/>
    <w:rsid w:val="001F3D29"/>
    <w:rsid w:val="00255197"/>
    <w:rsid w:val="002B0C78"/>
    <w:rsid w:val="002C0303"/>
    <w:rsid w:val="002E34AC"/>
    <w:rsid w:val="00341A1F"/>
    <w:rsid w:val="00347EDE"/>
    <w:rsid w:val="003525ED"/>
    <w:rsid w:val="00395E59"/>
    <w:rsid w:val="003A11F0"/>
    <w:rsid w:val="00401DCF"/>
    <w:rsid w:val="004F3326"/>
    <w:rsid w:val="00510441"/>
    <w:rsid w:val="00513F13"/>
    <w:rsid w:val="006546E6"/>
    <w:rsid w:val="006879E2"/>
    <w:rsid w:val="006D0C96"/>
    <w:rsid w:val="006E152F"/>
    <w:rsid w:val="007014F0"/>
    <w:rsid w:val="00713ABA"/>
    <w:rsid w:val="007C0571"/>
    <w:rsid w:val="007C57BD"/>
    <w:rsid w:val="008239BF"/>
    <w:rsid w:val="00826C19"/>
    <w:rsid w:val="0089226D"/>
    <w:rsid w:val="008B1D1E"/>
    <w:rsid w:val="008E7714"/>
    <w:rsid w:val="008F6F6C"/>
    <w:rsid w:val="009578E0"/>
    <w:rsid w:val="009E6F24"/>
    <w:rsid w:val="00AD5C5C"/>
    <w:rsid w:val="00AE6774"/>
    <w:rsid w:val="00B11DEA"/>
    <w:rsid w:val="00B41D36"/>
    <w:rsid w:val="00B94CD7"/>
    <w:rsid w:val="00BD6693"/>
    <w:rsid w:val="00C21015"/>
    <w:rsid w:val="00C35778"/>
    <w:rsid w:val="00C509F0"/>
    <w:rsid w:val="00C619E9"/>
    <w:rsid w:val="00CB32D5"/>
    <w:rsid w:val="00CE2497"/>
    <w:rsid w:val="00CE6E62"/>
    <w:rsid w:val="00D86CA6"/>
    <w:rsid w:val="00DC5243"/>
    <w:rsid w:val="00DD6BA4"/>
    <w:rsid w:val="00DF2C3C"/>
    <w:rsid w:val="00E05EB4"/>
    <w:rsid w:val="00E75FBD"/>
    <w:rsid w:val="00E86344"/>
    <w:rsid w:val="00EC4365"/>
    <w:rsid w:val="00F331E9"/>
    <w:rsid w:val="00F5390C"/>
    <w:rsid w:val="00FC1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E903FDFA-DF45-4CA2-8C7A-413196A0F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line="360" w:lineRule="auto"/>
    </w:pPr>
    <w:rPr>
      <w:sz w:val="24"/>
      <w:szCs w:val="24"/>
      <w:lang w:eastAsia="zh-CN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hAnsi="Arial" w:cs="Arial"/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cs="Times New Roman" w:hint="default"/>
    </w:rPr>
  </w:style>
  <w:style w:type="character" w:customStyle="1" w:styleId="WW8Num1z1">
    <w:name w:val="WW8Num1z1"/>
    <w:rPr>
      <w:rFonts w:cs="Times New Roman"/>
    </w:rPr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cs="Times New Roman" w:hint="default"/>
    </w:rPr>
  </w:style>
  <w:style w:type="character" w:customStyle="1" w:styleId="WW8Num3z1">
    <w:name w:val="WW8Num3z1"/>
    <w:rPr>
      <w:rFonts w:cs="Times New Roman"/>
    </w:rPr>
  </w:style>
  <w:style w:type="character" w:customStyle="1" w:styleId="WW8Num4z0">
    <w:name w:val="WW8Num4z0"/>
    <w:rPr>
      <w:rFonts w:cs="Times New Roman" w:hint="default"/>
    </w:rPr>
  </w:style>
  <w:style w:type="character" w:customStyle="1" w:styleId="WW8Num4z1">
    <w:name w:val="WW8Num4z1"/>
    <w:rPr>
      <w:rFonts w:cs="Times New Roman"/>
    </w:rPr>
  </w:style>
  <w:style w:type="character" w:customStyle="1" w:styleId="WW8Num5z0">
    <w:name w:val="WW8Num5z0"/>
    <w:rPr>
      <w:rFonts w:ascii="Times New Roman" w:hAnsi="Times New Roman" w:cs="Times New Roman" w:hint="default"/>
      <w:sz w:val="24"/>
      <w:szCs w:val="24"/>
    </w:rPr>
  </w:style>
  <w:style w:type="character" w:customStyle="1" w:styleId="WW8Num5z1">
    <w:name w:val="WW8Num5z1"/>
    <w:rPr>
      <w:rFonts w:cs="Times New Roman"/>
    </w:rPr>
  </w:style>
  <w:style w:type="character" w:customStyle="1" w:styleId="WW8Num6z0">
    <w:name w:val="WW8Num6z0"/>
    <w:rPr>
      <w:rFonts w:cs="Times New Roman" w:hint="default"/>
    </w:rPr>
  </w:style>
  <w:style w:type="character" w:customStyle="1" w:styleId="WW8Num6z1">
    <w:name w:val="WW8Num6z1"/>
    <w:rPr>
      <w:rFonts w:cs="Times New Roman"/>
    </w:rPr>
  </w:style>
  <w:style w:type="character" w:customStyle="1" w:styleId="WW8Num7z0">
    <w:name w:val="WW8Num7z0"/>
    <w:rPr>
      <w:rFonts w:cs="Times New Roman" w:hint="default"/>
    </w:rPr>
  </w:style>
  <w:style w:type="character" w:customStyle="1" w:styleId="WW8Num7z1">
    <w:name w:val="WW8Num7z1"/>
    <w:rPr>
      <w:rFonts w:cs="Times New Roman"/>
    </w:rPr>
  </w:style>
  <w:style w:type="character" w:customStyle="1" w:styleId="WW8Num8z0">
    <w:name w:val="WW8Num8z0"/>
    <w:rPr>
      <w:rFonts w:cs="Times New Roman" w:hint="default"/>
    </w:rPr>
  </w:style>
  <w:style w:type="character" w:customStyle="1" w:styleId="WW8Num8z1">
    <w:name w:val="WW8Num8z1"/>
    <w:rPr>
      <w:rFonts w:cs="Times New Roman"/>
    </w:rPr>
  </w:style>
  <w:style w:type="character" w:customStyle="1" w:styleId="WW8Num9z0">
    <w:name w:val="WW8Num9z0"/>
    <w:rPr>
      <w:rFonts w:cs="Times New Roman" w:hint="default"/>
    </w:rPr>
  </w:style>
  <w:style w:type="character" w:customStyle="1" w:styleId="WW8Num9z1">
    <w:name w:val="WW8Num9z1"/>
    <w:rPr>
      <w:rFonts w:cs="Times New Roman"/>
    </w:rPr>
  </w:style>
  <w:style w:type="character" w:customStyle="1" w:styleId="WW8Num10z0">
    <w:name w:val="WW8Num10z0"/>
    <w:rPr>
      <w:rFonts w:cs="Times New Roman" w:hint="default"/>
    </w:rPr>
  </w:style>
  <w:style w:type="character" w:customStyle="1" w:styleId="WW8Num10z1">
    <w:name w:val="WW8Num10z1"/>
    <w:rPr>
      <w:rFonts w:cs="Times New Roman"/>
    </w:rPr>
  </w:style>
  <w:style w:type="character" w:customStyle="1" w:styleId="WW8Num11z0">
    <w:name w:val="WW8Num11z0"/>
    <w:rPr>
      <w:rFonts w:cs="Times New Roman" w:hint="default"/>
    </w:rPr>
  </w:style>
  <w:style w:type="character" w:customStyle="1" w:styleId="WW8Num11z1">
    <w:name w:val="WW8Num11z1"/>
    <w:rPr>
      <w:rFonts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cs="Times New Roman" w:hint="default"/>
    </w:rPr>
  </w:style>
  <w:style w:type="character" w:customStyle="1" w:styleId="WW8Num13z1">
    <w:name w:val="WW8Num13z1"/>
    <w:rPr>
      <w:rFonts w:cs="Times New Roman"/>
    </w:rPr>
  </w:style>
  <w:style w:type="character" w:customStyle="1" w:styleId="WW8Num14z0">
    <w:name w:val="WW8Num14z0"/>
    <w:rPr>
      <w:rFonts w:cs="Times New Roman" w:hint="default"/>
    </w:rPr>
  </w:style>
  <w:style w:type="character" w:customStyle="1" w:styleId="WW8Num14z1">
    <w:name w:val="WW8Num14z1"/>
    <w:rPr>
      <w:rFonts w:cs="Times New Roman"/>
    </w:rPr>
  </w:style>
  <w:style w:type="character" w:customStyle="1" w:styleId="WW8Num15z0">
    <w:name w:val="WW8Num15z0"/>
    <w:rPr>
      <w:rFonts w:cs="Times New Roman" w:hint="default"/>
    </w:rPr>
  </w:style>
  <w:style w:type="character" w:customStyle="1" w:styleId="WW8Num15z1">
    <w:name w:val="WW8Num15z1"/>
    <w:rPr>
      <w:rFonts w:cs="Times New Roman"/>
    </w:rPr>
  </w:style>
  <w:style w:type="character" w:customStyle="1" w:styleId="WW8Num16z0">
    <w:name w:val="WW8Num16z0"/>
    <w:rPr>
      <w:rFonts w:cs="Times New Roman" w:hint="default"/>
    </w:rPr>
  </w:style>
  <w:style w:type="character" w:customStyle="1" w:styleId="WW8Num16z1">
    <w:name w:val="WW8Num16z1"/>
    <w:rPr>
      <w:rFonts w:cs="Times New Roman"/>
    </w:rPr>
  </w:style>
  <w:style w:type="character" w:customStyle="1" w:styleId="WW8Num17z0">
    <w:name w:val="WW8Num17z0"/>
    <w:rPr>
      <w:rFonts w:cs="Times New Roman" w:hint="default"/>
    </w:rPr>
  </w:style>
  <w:style w:type="character" w:customStyle="1" w:styleId="WW8Num17z1">
    <w:name w:val="WW8Num17z1"/>
    <w:rPr>
      <w:rFonts w:cs="Times New Roman"/>
    </w:rPr>
  </w:style>
  <w:style w:type="character" w:customStyle="1" w:styleId="WW8Num18z0">
    <w:name w:val="WW8Num18z0"/>
    <w:rPr>
      <w:rFonts w:cs="Times New Roman" w:hint="default"/>
    </w:rPr>
  </w:style>
  <w:style w:type="character" w:customStyle="1" w:styleId="WW8Num18z1">
    <w:name w:val="WW8Num18z1"/>
    <w:rPr>
      <w:rFonts w:cs="Times New Roman"/>
    </w:rPr>
  </w:style>
  <w:style w:type="character" w:customStyle="1" w:styleId="WW8Num19z0">
    <w:name w:val="WW8Num19z0"/>
    <w:rPr>
      <w:rFonts w:cs="Times New Roman" w:hint="default"/>
    </w:rPr>
  </w:style>
  <w:style w:type="character" w:customStyle="1" w:styleId="WW8Num19z1">
    <w:name w:val="WW8Num19z1"/>
    <w:rPr>
      <w:rFonts w:cs="Times New Roman"/>
    </w:rPr>
  </w:style>
  <w:style w:type="character" w:customStyle="1" w:styleId="WW8Num20z0">
    <w:name w:val="WW8Num20z0"/>
    <w:rPr>
      <w:rFonts w:cs="Times New Roman"/>
    </w:rPr>
  </w:style>
  <w:style w:type="character" w:customStyle="1" w:styleId="WW8Num21z0">
    <w:name w:val="WW8Num21z0"/>
    <w:rPr>
      <w:rFonts w:cs="Times New Roman" w:hint="default"/>
    </w:rPr>
  </w:style>
  <w:style w:type="character" w:customStyle="1" w:styleId="WW8Num21z1">
    <w:name w:val="WW8Num21z1"/>
    <w:rPr>
      <w:rFonts w:cs="Times New Roman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3z0">
    <w:name w:val="WW8Num23z0"/>
    <w:rPr>
      <w:rFonts w:cs="Times New Roman"/>
    </w:rPr>
  </w:style>
  <w:style w:type="character" w:customStyle="1" w:styleId="WW8Num24z0">
    <w:name w:val="WW8Num24z0"/>
    <w:rPr>
      <w:rFonts w:cs="Times New Roman" w:hint="default"/>
    </w:rPr>
  </w:style>
  <w:style w:type="character" w:customStyle="1" w:styleId="WW8Num24z1">
    <w:name w:val="WW8Num24z1"/>
    <w:rPr>
      <w:rFonts w:cs="Times New Roman"/>
    </w:rPr>
  </w:style>
  <w:style w:type="character" w:customStyle="1" w:styleId="WW8Num25z0">
    <w:name w:val="WW8Num25z0"/>
    <w:rPr>
      <w:rFonts w:cs="Times New Roman" w:hint="default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cs="Times New Roman" w:hint="default"/>
    </w:rPr>
  </w:style>
  <w:style w:type="character" w:customStyle="1" w:styleId="WW8Num26z1">
    <w:name w:val="WW8Num26z1"/>
    <w:rPr>
      <w:rFonts w:cs="Times New Roman"/>
    </w:rPr>
  </w:style>
  <w:style w:type="character" w:customStyle="1" w:styleId="WW8Num27z0">
    <w:name w:val="WW8Num27z0"/>
    <w:rPr>
      <w:rFonts w:cs="Times New Roman" w:hint="default"/>
    </w:rPr>
  </w:style>
  <w:style w:type="character" w:customStyle="1" w:styleId="WW8Num27z1">
    <w:name w:val="WW8Num27z1"/>
    <w:rPr>
      <w:rFonts w:cs="Times New Roman"/>
    </w:rPr>
  </w:style>
  <w:style w:type="character" w:customStyle="1" w:styleId="WW8Num28z0">
    <w:name w:val="WW8Num28z0"/>
    <w:rPr>
      <w:rFonts w:cs="Times New Roman" w:hint="default"/>
    </w:rPr>
  </w:style>
  <w:style w:type="character" w:customStyle="1" w:styleId="WW8Num28z1">
    <w:name w:val="WW8Num28z1"/>
    <w:rPr>
      <w:rFonts w:cs="Times New Roman"/>
    </w:rPr>
  </w:style>
  <w:style w:type="character" w:customStyle="1" w:styleId="WW8Num29z0">
    <w:name w:val="WW8Num29z0"/>
    <w:rPr>
      <w:rFonts w:cs="Times New Roman" w:hint="default"/>
    </w:rPr>
  </w:style>
  <w:style w:type="character" w:customStyle="1" w:styleId="WW8Num29z1">
    <w:name w:val="WW8Num29z1"/>
    <w:rPr>
      <w:rFonts w:cs="Times New Roman"/>
    </w:rPr>
  </w:style>
  <w:style w:type="character" w:customStyle="1" w:styleId="WW8Num30z0">
    <w:name w:val="WW8Num30z0"/>
    <w:rPr>
      <w:rFonts w:cs="Times New Roman" w:hint="default"/>
      <w:b/>
    </w:rPr>
  </w:style>
  <w:style w:type="character" w:customStyle="1" w:styleId="WW8Num30z1">
    <w:name w:val="WW8Num30z1"/>
    <w:rPr>
      <w:rFonts w:cs="Times New Roman" w:hint="default"/>
    </w:rPr>
  </w:style>
  <w:style w:type="character" w:customStyle="1" w:styleId="WW8Num30z2">
    <w:name w:val="WW8Num30z2"/>
    <w:rPr>
      <w:rFonts w:cs="Times New Roman"/>
    </w:rPr>
  </w:style>
  <w:style w:type="character" w:customStyle="1" w:styleId="WW8Num31z0">
    <w:name w:val="WW8Num31z0"/>
    <w:rPr>
      <w:rFonts w:cs="Times New Roman" w:hint="default"/>
    </w:rPr>
  </w:style>
  <w:style w:type="character" w:customStyle="1" w:styleId="WW8Num31z1">
    <w:name w:val="WW8Num31z1"/>
    <w:rPr>
      <w:rFonts w:cs="Times New Roman"/>
    </w:rPr>
  </w:style>
  <w:style w:type="character" w:customStyle="1" w:styleId="WW8Num32z0">
    <w:name w:val="WW8Num32z0"/>
    <w:rPr>
      <w:rFonts w:cs="Times New Roman" w:hint="default"/>
    </w:rPr>
  </w:style>
  <w:style w:type="character" w:customStyle="1" w:styleId="WW8Num32z1">
    <w:name w:val="WW8Num32z1"/>
    <w:rPr>
      <w:rFonts w:cs="Times New Roman"/>
    </w:rPr>
  </w:style>
  <w:style w:type="character" w:customStyle="1" w:styleId="WW8Num33z0">
    <w:name w:val="WW8Num33z0"/>
    <w:rPr>
      <w:rFonts w:cs="Times New Roman" w:hint="default"/>
    </w:rPr>
  </w:style>
  <w:style w:type="character" w:customStyle="1" w:styleId="WW8Num33z1">
    <w:name w:val="WW8Num33z1"/>
    <w:rPr>
      <w:rFonts w:cs="Times New Roman"/>
    </w:rPr>
  </w:style>
  <w:style w:type="character" w:customStyle="1" w:styleId="WW8Num34z0">
    <w:name w:val="WW8Num34z0"/>
    <w:rPr>
      <w:rFonts w:cs="Times New Roman" w:hint="default"/>
    </w:rPr>
  </w:style>
  <w:style w:type="character" w:customStyle="1" w:styleId="WW8Num34z1">
    <w:name w:val="WW8Num34z1"/>
    <w:rPr>
      <w:rFonts w:cs="Times New Roman"/>
    </w:rPr>
  </w:style>
  <w:style w:type="character" w:customStyle="1" w:styleId="WW8Num35z0">
    <w:name w:val="WW8Num35z0"/>
    <w:rPr>
      <w:rFonts w:cs="Times New Roman" w:hint="default"/>
    </w:rPr>
  </w:style>
  <w:style w:type="character" w:customStyle="1" w:styleId="WW8Num35z1">
    <w:name w:val="WW8Num35z1"/>
    <w:rPr>
      <w:rFonts w:cs="Times New Roman"/>
    </w:rPr>
  </w:style>
  <w:style w:type="character" w:customStyle="1" w:styleId="WW8Num36z0">
    <w:name w:val="WW8Num36z0"/>
    <w:rPr>
      <w:rFonts w:cs="Times New Roman" w:hint="default"/>
    </w:rPr>
  </w:style>
  <w:style w:type="character" w:customStyle="1" w:styleId="WW8Num36z1">
    <w:name w:val="WW8Num36z1"/>
    <w:rPr>
      <w:rFonts w:cs="Times New Roman"/>
    </w:rPr>
  </w:style>
  <w:style w:type="character" w:customStyle="1" w:styleId="WW8Num37z0">
    <w:name w:val="WW8Num37z0"/>
    <w:rPr>
      <w:rFonts w:cs="Times New Roman" w:hint="default"/>
    </w:rPr>
  </w:style>
  <w:style w:type="character" w:customStyle="1" w:styleId="WW8Num37z1">
    <w:name w:val="WW8Num37z1"/>
    <w:rPr>
      <w:rFonts w:cs="Times New Roman"/>
    </w:rPr>
  </w:style>
  <w:style w:type="character" w:customStyle="1" w:styleId="WW8Num38z0">
    <w:name w:val="WW8Num38z0"/>
    <w:rPr>
      <w:rFonts w:cs="Times New Roman" w:hint="default"/>
    </w:rPr>
  </w:style>
  <w:style w:type="character" w:customStyle="1" w:styleId="WW8Num38z1">
    <w:name w:val="WW8Num38z1"/>
    <w:rPr>
      <w:rFonts w:cs="Times New Roman"/>
    </w:rPr>
  </w:style>
  <w:style w:type="character" w:customStyle="1" w:styleId="WW8Num39z0">
    <w:name w:val="WW8Num39z0"/>
    <w:rPr>
      <w:rFonts w:cs="Times New Roman" w:hint="default"/>
    </w:rPr>
  </w:style>
  <w:style w:type="character" w:customStyle="1" w:styleId="WW8Num39z1">
    <w:name w:val="WW8Num39z1"/>
    <w:rPr>
      <w:rFonts w:cs="Times New Roman"/>
    </w:rPr>
  </w:style>
  <w:style w:type="character" w:customStyle="1" w:styleId="WW8Num40z0">
    <w:name w:val="WW8Num40z0"/>
    <w:rPr>
      <w:rFonts w:cs="Times New Roman" w:hint="default"/>
    </w:rPr>
  </w:style>
  <w:style w:type="character" w:customStyle="1" w:styleId="WW8Num40z1">
    <w:name w:val="WW8Num40z1"/>
    <w:rPr>
      <w:rFonts w:cs="Times New Roman"/>
    </w:rPr>
  </w:style>
  <w:style w:type="character" w:customStyle="1" w:styleId="WW8Num41z0">
    <w:name w:val="WW8Num41z0"/>
    <w:rPr>
      <w:rFonts w:cs="Times New Roman" w:hint="default"/>
    </w:rPr>
  </w:style>
  <w:style w:type="character" w:customStyle="1" w:styleId="WW8Num41z1">
    <w:name w:val="WW8Num41z1"/>
    <w:rPr>
      <w:rFonts w:cs="Times New Roman"/>
    </w:rPr>
  </w:style>
  <w:style w:type="character" w:customStyle="1" w:styleId="WW8Num42z0">
    <w:name w:val="WW8Num42z0"/>
    <w:rPr>
      <w:rFonts w:cs="Times New Roman" w:hint="default"/>
    </w:rPr>
  </w:style>
  <w:style w:type="character" w:customStyle="1" w:styleId="WW8Num42z1">
    <w:name w:val="WW8Num42z1"/>
    <w:rPr>
      <w:rFonts w:cs="Times New Roman"/>
    </w:rPr>
  </w:style>
  <w:style w:type="character" w:customStyle="1" w:styleId="WW8Num43z0">
    <w:name w:val="WW8Num43z0"/>
    <w:rPr>
      <w:rFonts w:cs="Times New Roman" w:hint="default"/>
    </w:rPr>
  </w:style>
  <w:style w:type="character" w:customStyle="1" w:styleId="WW8Num43z1">
    <w:name w:val="WW8Num43z1"/>
    <w:rPr>
      <w:rFonts w:cs="Times New Roman"/>
    </w:rPr>
  </w:style>
  <w:style w:type="character" w:customStyle="1" w:styleId="1">
    <w:name w:val="Основной шрифт абзаца1"/>
  </w:style>
  <w:style w:type="character" w:styleId="a3">
    <w:name w:val="Hyperlink"/>
    <w:rPr>
      <w:color w:val="0000FF"/>
      <w:u w:val="single"/>
    </w:rPr>
  </w:style>
  <w:style w:type="character" w:customStyle="1" w:styleId="a4">
    <w:name w:val="Текст выноски Знак"/>
    <w:rPr>
      <w:rFonts w:ascii="Tahoma" w:hAnsi="Tahoma" w:cs="Tahoma"/>
      <w:sz w:val="16"/>
    </w:rPr>
  </w:style>
  <w:style w:type="character" w:customStyle="1" w:styleId="a5">
    <w:name w:val="Верхний колонтитул Знак"/>
    <w:uiPriority w:val="99"/>
    <w:rPr>
      <w:sz w:val="24"/>
    </w:rPr>
  </w:style>
  <w:style w:type="character" w:customStyle="1" w:styleId="a6">
    <w:name w:val="Нижний колонтитул Знак"/>
    <w:rPr>
      <w:sz w:val="24"/>
    </w:rPr>
  </w:style>
  <w:style w:type="character" w:customStyle="1" w:styleId="20">
    <w:name w:val="Заголовок 2 Знак"/>
    <w:rPr>
      <w:rFonts w:ascii="Arial" w:hAnsi="Arial" w:cs="Arial"/>
      <w:b/>
      <w:i/>
      <w:sz w:val="24"/>
    </w:rPr>
  </w:style>
  <w:style w:type="character" w:customStyle="1" w:styleId="a7">
    <w:name w:val="Основной текст Знак"/>
    <w:rPr>
      <w:b/>
      <w:sz w:val="24"/>
    </w:rPr>
  </w:style>
  <w:style w:type="character" w:customStyle="1" w:styleId="FontStyle22">
    <w:name w:val="Font Style22"/>
    <w:rPr>
      <w:rFonts w:ascii="Times New Roman" w:hAnsi="Times New Roman" w:cs="Times New Roman"/>
      <w:sz w:val="22"/>
    </w:rPr>
  </w:style>
  <w:style w:type="character" w:customStyle="1" w:styleId="FontStyle24">
    <w:name w:val="Font Style24"/>
    <w:rPr>
      <w:rFonts w:ascii="Times New Roman" w:hAnsi="Times New Roman" w:cs="Times New Roman"/>
      <w:b/>
      <w:sz w:val="18"/>
    </w:rPr>
  </w:style>
  <w:style w:type="character" w:customStyle="1" w:styleId="FontStyle23">
    <w:name w:val="Font Style23"/>
    <w:rPr>
      <w:rFonts w:ascii="Times New Roman" w:hAnsi="Times New Roman" w:cs="Times New Roman"/>
      <w:b/>
      <w:spacing w:val="10"/>
      <w:sz w:val="24"/>
    </w:rPr>
  </w:style>
  <w:style w:type="character" w:customStyle="1" w:styleId="FontStyle34">
    <w:name w:val="Font Style34"/>
    <w:rPr>
      <w:rFonts w:ascii="Times New Roman" w:hAnsi="Times New Roman" w:cs="Times New Roman"/>
      <w:sz w:val="24"/>
    </w:rPr>
  </w:style>
  <w:style w:type="character" w:customStyle="1" w:styleId="FontStyle25">
    <w:name w:val="Font Style25"/>
    <w:rPr>
      <w:rFonts w:ascii="Times New Roman" w:hAnsi="Times New Roman" w:cs="Times New Roman"/>
      <w:sz w:val="10"/>
    </w:rPr>
  </w:style>
  <w:style w:type="character" w:customStyle="1" w:styleId="FontStyle26">
    <w:name w:val="Font Style26"/>
    <w:rPr>
      <w:rFonts w:ascii="Times New Roman" w:hAnsi="Times New Roman" w:cs="Times New Roman"/>
      <w:sz w:val="18"/>
    </w:rPr>
  </w:style>
  <w:style w:type="character" w:customStyle="1" w:styleId="FontStyle28">
    <w:name w:val="Font Style28"/>
    <w:rPr>
      <w:rFonts w:ascii="Times New Roman" w:hAnsi="Times New Roman" w:cs="Times New Roman"/>
      <w:sz w:val="18"/>
    </w:rPr>
  </w:style>
  <w:style w:type="character" w:customStyle="1" w:styleId="FontStyle29">
    <w:name w:val="Font Style29"/>
    <w:rPr>
      <w:rFonts w:ascii="Times New Roman" w:hAnsi="Times New Roman" w:cs="Times New Roman"/>
      <w:b/>
      <w:sz w:val="10"/>
    </w:rPr>
  </w:style>
  <w:style w:type="character" w:customStyle="1" w:styleId="FontStyle30">
    <w:name w:val="Font Style30"/>
    <w:rPr>
      <w:rFonts w:ascii="Times New Roman" w:hAnsi="Times New Roman" w:cs="Times New Roman"/>
      <w:sz w:val="8"/>
    </w:rPr>
  </w:style>
  <w:style w:type="character" w:customStyle="1" w:styleId="FontStyle27">
    <w:name w:val="Font Style27"/>
    <w:rPr>
      <w:rFonts w:ascii="Times New Roman" w:hAnsi="Times New Roman" w:cs="Times New Roman"/>
      <w:spacing w:val="10"/>
      <w:sz w:val="24"/>
    </w:rPr>
  </w:style>
  <w:style w:type="character" w:customStyle="1" w:styleId="FontStyle32">
    <w:name w:val="Font Style32"/>
    <w:rPr>
      <w:rFonts w:ascii="Times New Roman" w:hAnsi="Times New Roman" w:cs="Times New Roman"/>
      <w:sz w:val="20"/>
    </w:rPr>
  </w:style>
  <w:style w:type="character" w:customStyle="1" w:styleId="FontStyle31">
    <w:name w:val="Font Style31"/>
    <w:rPr>
      <w:rFonts w:ascii="Times New Roman" w:hAnsi="Times New Roman" w:cs="Times New Roman"/>
      <w:b/>
      <w:sz w:val="18"/>
    </w:rPr>
  </w:style>
  <w:style w:type="character" w:customStyle="1" w:styleId="FontStyle33">
    <w:name w:val="Font Style33"/>
    <w:rPr>
      <w:rFonts w:ascii="Times New Roman" w:hAnsi="Times New Roman" w:cs="Times New Roman"/>
      <w:b/>
      <w:sz w:val="8"/>
    </w:rPr>
  </w:style>
  <w:style w:type="character" w:customStyle="1" w:styleId="FontStyle36">
    <w:name w:val="Font Style36"/>
    <w:rPr>
      <w:rFonts w:ascii="Times New Roman" w:hAnsi="Times New Roman" w:cs="Times New Roman"/>
      <w:b/>
      <w:sz w:val="20"/>
    </w:rPr>
  </w:style>
  <w:style w:type="character" w:customStyle="1" w:styleId="FontStyle316">
    <w:name w:val="Font Style316"/>
    <w:rPr>
      <w:rFonts w:ascii="Times New Roman" w:hAnsi="Times New Roman" w:cs="Times New Roman"/>
      <w:color w:val="000000"/>
      <w:sz w:val="24"/>
      <w:szCs w:val="24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9">
    <w:name w:val="Body Text"/>
    <w:basedOn w:val="a"/>
    <w:pPr>
      <w:spacing w:line="240" w:lineRule="auto"/>
      <w:jc w:val="both"/>
    </w:pPr>
    <w:rPr>
      <w:b/>
      <w:szCs w:val="20"/>
    </w:rPr>
  </w:style>
  <w:style w:type="paragraph" w:styleId="aa">
    <w:name w:val="List"/>
    <w:basedOn w:val="a9"/>
    <w:rPr>
      <w:rFonts w:cs="Mang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Mangal"/>
    </w:rPr>
  </w:style>
  <w:style w:type="paragraph" w:customStyle="1" w:styleId="21">
    <w:name w:val="Основной текст 21"/>
    <w:basedOn w:val="a"/>
    <w:pPr>
      <w:widowControl w:val="0"/>
      <w:shd w:val="clear" w:color="auto" w:fill="FFFFFF"/>
      <w:autoSpaceDE w:val="0"/>
      <w:jc w:val="both"/>
    </w:pPr>
    <w:rPr>
      <w:szCs w:val="20"/>
    </w:rPr>
  </w:style>
  <w:style w:type="paragraph" w:customStyle="1" w:styleId="11">
    <w:name w:val="Абзац списка1"/>
    <w:basedOn w:val="a"/>
    <w:pPr>
      <w:ind w:left="720"/>
    </w:pPr>
  </w:style>
  <w:style w:type="paragraph" w:styleId="ac">
    <w:name w:val="Balloon Text"/>
    <w:basedOn w:val="a"/>
    <w:rPr>
      <w:rFonts w:ascii="Tahoma" w:hAnsi="Tahoma" w:cs="Tahoma"/>
      <w:sz w:val="16"/>
      <w:szCs w:val="20"/>
    </w:rPr>
  </w:style>
  <w:style w:type="paragraph" w:styleId="ad">
    <w:name w:val="header"/>
    <w:basedOn w:val="a"/>
    <w:uiPriority w:val="99"/>
    <w:pPr>
      <w:tabs>
        <w:tab w:val="center" w:pos="4677"/>
        <w:tab w:val="right" w:pos="9355"/>
      </w:tabs>
    </w:pPr>
    <w:rPr>
      <w:szCs w:val="20"/>
    </w:rPr>
  </w:style>
  <w:style w:type="paragraph" w:styleId="ae">
    <w:name w:val="footer"/>
    <w:basedOn w:val="a"/>
    <w:pPr>
      <w:tabs>
        <w:tab w:val="center" w:pos="4677"/>
        <w:tab w:val="right" w:pos="9355"/>
      </w:tabs>
    </w:pPr>
    <w:rPr>
      <w:szCs w:val="20"/>
    </w:rPr>
  </w:style>
  <w:style w:type="paragraph" w:customStyle="1" w:styleId="ConsPlusCell">
    <w:name w:val="ConsPlusCell"/>
    <w:pPr>
      <w:widowControl w:val="0"/>
      <w:suppressAutoHyphens/>
      <w:autoSpaceDE w:val="0"/>
      <w:spacing w:line="360" w:lineRule="auto"/>
    </w:pPr>
    <w:rPr>
      <w:rFonts w:ascii="Calibri" w:hAnsi="Calibri" w:cs="Calibri"/>
      <w:sz w:val="22"/>
      <w:szCs w:val="22"/>
      <w:lang w:eastAsia="zh-CN"/>
    </w:rPr>
  </w:style>
  <w:style w:type="paragraph" w:customStyle="1" w:styleId="12">
    <w:name w:val="Абзац списка1"/>
    <w:basedOn w:val="a"/>
    <w:pPr>
      <w:spacing w:line="240" w:lineRule="auto"/>
      <w:ind w:left="720"/>
    </w:pPr>
  </w:style>
  <w:style w:type="paragraph" w:customStyle="1" w:styleId="13">
    <w:name w:val="Без интервала1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Style7">
    <w:name w:val="Style7"/>
    <w:basedOn w:val="a"/>
    <w:pPr>
      <w:widowControl w:val="0"/>
      <w:autoSpaceDE w:val="0"/>
      <w:spacing w:line="278" w:lineRule="exact"/>
      <w:jc w:val="center"/>
    </w:pPr>
    <w:rPr>
      <w:rFonts w:ascii="Franklin Gothic Medium Cond" w:hAnsi="Franklin Gothic Medium Cond" w:cs="Franklin Gothic Medium Cond"/>
    </w:rPr>
  </w:style>
  <w:style w:type="paragraph" w:customStyle="1" w:styleId="Style6">
    <w:name w:val="Style6"/>
    <w:basedOn w:val="a"/>
    <w:pPr>
      <w:widowControl w:val="0"/>
      <w:autoSpaceDE w:val="0"/>
      <w:spacing w:line="298" w:lineRule="exact"/>
    </w:pPr>
    <w:rPr>
      <w:rFonts w:ascii="Franklin Gothic Medium Cond" w:hAnsi="Franklin Gothic Medium Cond" w:cs="Franklin Gothic Medium Cond"/>
    </w:rPr>
  </w:style>
  <w:style w:type="paragraph" w:customStyle="1" w:styleId="Style10">
    <w:name w:val="Style10"/>
    <w:basedOn w:val="a"/>
    <w:pPr>
      <w:widowControl w:val="0"/>
      <w:autoSpaceDE w:val="0"/>
      <w:spacing w:line="240" w:lineRule="auto"/>
    </w:pPr>
    <w:rPr>
      <w:rFonts w:ascii="Franklin Gothic Medium Cond" w:hAnsi="Franklin Gothic Medium Cond" w:cs="Franklin Gothic Medium Cond"/>
    </w:rPr>
  </w:style>
  <w:style w:type="paragraph" w:customStyle="1" w:styleId="Style4">
    <w:name w:val="Style4"/>
    <w:basedOn w:val="a"/>
    <w:pPr>
      <w:widowControl w:val="0"/>
      <w:autoSpaceDE w:val="0"/>
      <w:spacing w:line="240" w:lineRule="auto"/>
    </w:pPr>
    <w:rPr>
      <w:rFonts w:ascii="Franklin Gothic Medium Cond" w:hAnsi="Franklin Gothic Medium Cond" w:cs="Franklin Gothic Medium Cond"/>
    </w:rPr>
  </w:style>
  <w:style w:type="paragraph" w:customStyle="1" w:styleId="Style13">
    <w:name w:val="Style13"/>
    <w:basedOn w:val="a"/>
    <w:pPr>
      <w:widowControl w:val="0"/>
      <w:autoSpaceDE w:val="0"/>
      <w:spacing w:line="240" w:lineRule="auto"/>
    </w:pPr>
    <w:rPr>
      <w:rFonts w:ascii="Franklin Gothic Medium Cond" w:hAnsi="Franklin Gothic Medium Cond" w:cs="Franklin Gothic Medium Cond"/>
    </w:rPr>
  </w:style>
  <w:style w:type="paragraph" w:customStyle="1" w:styleId="Style12">
    <w:name w:val="Style12"/>
    <w:basedOn w:val="a"/>
    <w:pPr>
      <w:widowControl w:val="0"/>
      <w:autoSpaceDE w:val="0"/>
      <w:spacing w:line="240" w:lineRule="auto"/>
    </w:pPr>
    <w:rPr>
      <w:rFonts w:ascii="Franklin Gothic Medium Cond" w:hAnsi="Franklin Gothic Medium Cond" w:cs="Franklin Gothic Medium Cond"/>
    </w:rPr>
  </w:style>
  <w:style w:type="paragraph" w:customStyle="1" w:styleId="Style8">
    <w:name w:val="Style8"/>
    <w:basedOn w:val="a"/>
    <w:pPr>
      <w:widowControl w:val="0"/>
      <w:autoSpaceDE w:val="0"/>
      <w:spacing w:line="288" w:lineRule="exact"/>
      <w:ind w:firstLine="77"/>
    </w:pPr>
    <w:rPr>
      <w:rFonts w:ascii="Franklin Gothic Medium Cond" w:hAnsi="Franklin Gothic Medium Cond" w:cs="Franklin Gothic Medium Cond"/>
    </w:rPr>
  </w:style>
  <w:style w:type="paragraph" w:customStyle="1" w:styleId="Style18">
    <w:name w:val="Style18"/>
    <w:basedOn w:val="a"/>
    <w:pPr>
      <w:widowControl w:val="0"/>
      <w:autoSpaceDE w:val="0"/>
      <w:spacing w:line="240" w:lineRule="auto"/>
    </w:pPr>
    <w:rPr>
      <w:rFonts w:ascii="Franklin Gothic Medium Cond" w:hAnsi="Franklin Gothic Medium Cond" w:cs="Franklin Gothic Medium Cond"/>
    </w:rPr>
  </w:style>
  <w:style w:type="paragraph" w:customStyle="1" w:styleId="Style17">
    <w:name w:val="Style17"/>
    <w:basedOn w:val="a"/>
    <w:pPr>
      <w:widowControl w:val="0"/>
      <w:autoSpaceDE w:val="0"/>
      <w:spacing w:line="240" w:lineRule="auto"/>
    </w:pPr>
    <w:rPr>
      <w:rFonts w:ascii="Franklin Gothic Medium Cond" w:hAnsi="Franklin Gothic Medium Cond" w:cs="Franklin Gothic Medium Cond"/>
    </w:rPr>
  </w:style>
  <w:style w:type="paragraph" w:customStyle="1" w:styleId="Style14">
    <w:name w:val="Style14"/>
    <w:basedOn w:val="a"/>
    <w:pPr>
      <w:widowControl w:val="0"/>
      <w:autoSpaceDE w:val="0"/>
      <w:spacing w:line="240" w:lineRule="auto"/>
    </w:pPr>
    <w:rPr>
      <w:rFonts w:ascii="Franklin Gothic Medium Cond" w:hAnsi="Franklin Gothic Medium Cond" w:cs="Franklin Gothic Medium Cond"/>
    </w:rPr>
  </w:style>
  <w:style w:type="paragraph" w:customStyle="1" w:styleId="Style16">
    <w:name w:val="Style16"/>
    <w:basedOn w:val="a"/>
    <w:pPr>
      <w:widowControl w:val="0"/>
      <w:autoSpaceDE w:val="0"/>
      <w:spacing w:line="240" w:lineRule="auto"/>
    </w:pPr>
    <w:rPr>
      <w:rFonts w:ascii="Franklin Gothic Medium Cond" w:hAnsi="Franklin Gothic Medium Cond" w:cs="Franklin Gothic Medium Cond"/>
    </w:rPr>
  </w:style>
  <w:style w:type="paragraph" w:customStyle="1" w:styleId="Style19">
    <w:name w:val="Style19"/>
    <w:basedOn w:val="a"/>
    <w:pPr>
      <w:widowControl w:val="0"/>
      <w:autoSpaceDE w:val="0"/>
      <w:spacing w:line="240" w:lineRule="auto"/>
    </w:pPr>
    <w:rPr>
      <w:rFonts w:ascii="Franklin Gothic Medium Cond" w:hAnsi="Franklin Gothic Medium Cond" w:cs="Franklin Gothic Medium Cond"/>
    </w:rPr>
  </w:style>
  <w:style w:type="paragraph" w:customStyle="1" w:styleId="af">
    <w:name w:val="Содержимое таблицы"/>
    <w:basedOn w:val="a"/>
    <w:pPr>
      <w:suppressLineNumbers/>
    </w:pPr>
  </w:style>
  <w:style w:type="paragraph" w:customStyle="1" w:styleId="af0">
    <w:name w:val="Заголовок таблицы"/>
    <w:basedOn w:val="af"/>
    <w:pPr>
      <w:jc w:val="center"/>
    </w:pPr>
    <w:rPr>
      <w:b/>
      <w:bCs/>
    </w:rPr>
  </w:style>
  <w:style w:type="paragraph" w:styleId="af1">
    <w:name w:val="No Spacing"/>
    <w:qFormat/>
    <w:pPr>
      <w:suppressAutoHyphens/>
    </w:pPr>
    <w:rPr>
      <w:rFonts w:ascii="Calibri" w:hAnsi="Calibri" w:cs="Calibri"/>
      <w:color w:val="00000A"/>
      <w:sz w:val="22"/>
      <w:szCs w:val="22"/>
      <w:lang w:eastAsia="zh-CN"/>
    </w:rPr>
  </w:style>
  <w:style w:type="table" w:styleId="af2">
    <w:name w:val="Table Grid"/>
    <w:basedOn w:val="a1"/>
    <w:uiPriority w:val="39"/>
    <w:rsid w:val="001D00A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ngp196.ru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mahnbolnica.3dn.ru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gbsv.ru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47</Pages>
  <Words>9277</Words>
  <Characters>52879</Characters>
  <Application>Microsoft Office Word</Application>
  <DocSecurity>0</DocSecurity>
  <Lines>440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Показания для направления на консультативный приём в межмуниципальный центр</vt:lpstr>
    </vt:vector>
  </TitlesOfParts>
  <Company/>
  <LinksUpToDate>false</LinksUpToDate>
  <CharactersWithSpaces>62032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Показания для направления на консультативный приём в межмуниципальный центр</dc:title>
  <dc:creator>1</dc:creator>
  <cp:lastModifiedBy>Лаврентьева Елена Альбертовна</cp:lastModifiedBy>
  <cp:revision>11</cp:revision>
  <cp:lastPrinted>2017-07-18T06:39:00Z</cp:lastPrinted>
  <dcterms:created xsi:type="dcterms:W3CDTF">2019-02-28T22:41:00Z</dcterms:created>
  <dcterms:modified xsi:type="dcterms:W3CDTF">2019-04-26T03:24:00Z</dcterms:modified>
</cp:coreProperties>
</file>